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>
        <w:rPr>
          <w:b/>
          <w:color w:val="666699"/>
          <w:sz w:val="28"/>
        </w:rPr>
        <w:t xml:space="preserve"> Review</w:t>
      </w:r>
    </w:p>
    <w:p w:rsidR="00631DF2" w:rsidRDefault="000076D0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11</w:t>
      </w:r>
      <w:r w:rsidR="00000F1C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June</w:t>
      </w:r>
      <w:r w:rsidR="00000F1C">
        <w:rPr>
          <w:b/>
          <w:color w:val="666699"/>
          <w:sz w:val="24"/>
        </w:rPr>
        <w:t xml:space="preserve"> 2019</w:t>
      </w:r>
    </w:p>
    <w:p w:rsidR="00631DF2" w:rsidRDefault="00631DF2" w:rsidP="00631DF2">
      <w:pPr>
        <w:pStyle w:val="ICAParagraphText"/>
      </w:pPr>
      <w:r>
        <w:t>The following changes w</w:t>
      </w:r>
      <w:r w:rsidR="001E2DF7">
        <w:t>ill be made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0076D0">
        <w:t>21</w:t>
      </w:r>
      <w:r w:rsidR="00000F1C">
        <w:t xml:space="preserve"> </w:t>
      </w:r>
      <w:r w:rsidR="000076D0">
        <w:t>June</w:t>
      </w:r>
      <w:r w:rsidR="00000F1C">
        <w:t xml:space="preserve"> 2019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000F1C">
        <w:t xml:space="preserve">Monday, </w:t>
      </w:r>
      <w:r w:rsidR="000076D0">
        <w:t>24</w:t>
      </w:r>
      <w:r w:rsidR="00000F1C">
        <w:t xml:space="preserve"> </w:t>
      </w:r>
      <w:r w:rsidR="000076D0">
        <w:t>June</w:t>
      </w:r>
      <w:r w:rsidR="00000F1C">
        <w:t xml:space="preserve"> 2019.</w:t>
      </w:r>
    </w:p>
    <w:p w:rsidR="00422A3D" w:rsidRDefault="00300483" w:rsidP="00422A3D">
      <w:pPr>
        <w:pStyle w:val="ICAHeading2"/>
      </w:pPr>
      <w:r>
        <w:t>FTSE/JSE Responsible Investment (J</w:t>
      </w:r>
      <w:r w:rsidR="00D731A5">
        <w:t>113</w:t>
      </w:r>
      <w:r w:rsidR="00631DF2">
        <w:t>)</w:t>
      </w:r>
    </w:p>
    <w:p w:rsidR="00B233DF" w:rsidRPr="00575EBD" w:rsidRDefault="00B233DF" w:rsidP="00B233DF">
      <w:pPr>
        <w:pStyle w:val="ICAHeading3"/>
      </w:pPr>
      <w:r w:rsidRPr="00575EBD">
        <w:t xml:space="preserve">Equities for </w:t>
      </w:r>
      <w:r w:rsidR="000076D0">
        <w:t>inclusion</w:t>
      </w:r>
      <w:r w:rsidRPr="00575EBD">
        <w:t xml:space="preserve">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1E1337">
            <w:pPr>
              <w:pStyle w:val="ICATableCaption"/>
            </w:pPr>
            <w:r w:rsidRPr="00575EBD">
              <w:t>Free Float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SHP</w:t>
            </w:r>
          </w:p>
        </w:tc>
        <w:tc>
          <w:tcPr>
            <w:tcW w:w="3179" w:type="dxa"/>
          </w:tcPr>
          <w:p w:rsidR="008E51E2" w:rsidRPr="00530071" w:rsidRDefault="008E51E2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Shoprite Holdings Ltd</w:t>
            </w:r>
          </w:p>
        </w:tc>
        <w:tc>
          <w:tcPr>
            <w:tcW w:w="1888" w:type="dxa"/>
          </w:tcPr>
          <w:p w:rsidR="008E51E2" w:rsidRPr="00530071" w:rsidRDefault="008E51E2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ZAE000012084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79.600000068996%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BVT</w:t>
            </w:r>
          </w:p>
        </w:tc>
        <w:tc>
          <w:tcPr>
            <w:tcW w:w="3179" w:type="dxa"/>
          </w:tcPr>
          <w:p w:rsidR="008E51E2" w:rsidRPr="00530071" w:rsidRDefault="008E51E2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Bidvest Ltd</w:t>
            </w:r>
          </w:p>
        </w:tc>
        <w:tc>
          <w:tcPr>
            <w:tcW w:w="1888" w:type="dxa"/>
          </w:tcPr>
          <w:p w:rsidR="008E51E2" w:rsidRPr="00530071" w:rsidRDefault="008E51E2" w:rsidP="00530071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ZAE000117321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99.550000207409%</w:t>
            </w:r>
          </w:p>
        </w:tc>
      </w:tr>
    </w:tbl>
    <w:p w:rsidR="000076D0" w:rsidRDefault="000076D0" w:rsidP="00631DF2">
      <w:pPr>
        <w:pStyle w:val="ICAHeading2"/>
      </w:pPr>
    </w:p>
    <w:p w:rsidR="00631DF2" w:rsidRDefault="00631DF2" w:rsidP="00631DF2">
      <w:pPr>
        <w:pStyle w:val="ICAHeading2"/>
      </w:pPr>
      <w:r>
        <w:t>FTSE/JSE R</w:t>
      </w:r>
      <w:r w:rsidR="00D731A5">
        <w:t>esponsible Investment Top 30 (J110)</w:t>
      </w:r>
    </w:p>
    <w:p w:rsidR="000076D0" w:rsidRPr="00575EBD" w:rsidRDefault="000076D0" w:rsidP="000076D0">
      <w:pPr>
        <w:pStyle w:val="ICAHeading3"/>
      </w:pPr>
      <w:r w:rsidRPr="00575EBD">
        <w:t xml:space="preserve">Equities for </w:t>
      </w:r>
      <w:r>
        <w:t>inclusion</w:t>
      </w:r>
      <w:r w:rsidRPr="00575EBD">
        <w:t xml:space="preserve">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Free Float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Old Mutual Limited</w:t>
            </w:r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828" w:type="dxa"/>
            <w:vAlign w:val="center"/>
          </w:tcPr>
          <w:p w:rsidR="008E51E2" w:rsidRDefault="008E51E2" w:rsidP="00217D7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97.662950680402%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MTH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Motus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Holdings Ltd</w:t>
            </w:r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ZAE000261913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88.479999906</w:t>
            </w:r>
            <w:bookmarkStart w:id="0" w:name="_GoBack"/>
            <w:bookmarkEnd w:id="0"/>
            <w:r>
              <w:rPr>
                <w:rFonts w:ascii="Arial" w:hAnsi="Arial" w:cs="Arial"/>
                <w:color w:val="666699"/>
                <w:sz w:val="18"/>
                <w:szCs w:val="18"/>
              </w:rPr>
              <w:t>135%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TBS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Tiger Brands Ltd</w:t>
            </w:r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ZAE000071080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87.120644123758%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ATT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Attacq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Limited</w:t>
            </w:r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ZAE000177218</w:t>
            </w:r>
          </w:p>
        </w:tc>
        <w:tc>
          <w:tcPr>
            <w:tcW w:w="1828" w:type="dxa"/>
            <w:vAlign w:val="center"/>
          </w:tcPr>
          <w:p w:rsidR="008E51E2" w:rsidRDefault="008E51E2" w:rsidP="008E51E2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93.</w:t>
            </w:r>
            <w:r w:rsidRPr="008E51E2">
              <w:rPr>
                <w:rFonts w:ascii="Arial" w:hAnsi="Arial" w:cs="Arial"/>
                <w:color w:val="666699"/>
                <w:sz w:val="18"/>
                <w:szCs w:val="18"/>
              </w:rPr>
              <w:t>599999963713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%</w:t>
            </w:r>
          </w:p>
        </w:tc>
      </w:tr>
    </w:tbl>
    <w:p w:rsidR="000076D0" w:rsidRPr="00575EBD" w:rsidRDefault="000076D0" w:rsidP="000076D0">
      <w:pPr>
        <w:pStyle w:val="ICAHeading3"/>
      </w:pPr>
      <w:r w:rsidRPr="00575EBD">
        <w:t>Equities for exclusion from index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978"/>
        <w:gridCol w:w="3179"/>
        <w:gridCol w:w="1888"/>
        <w:gridCol w:w="1828"/>
      </w:tblGrid>
      <w:tr w:rsidR="008E51E2" w:rsidRPr="00575EBD" w:rsidTr="008E51E2">
        <w:trPr>
          <w:trHeight w:val="245"/>
        </w:trPr>
        <w:tc>
          <w:tcPr>
            <w:tcW w:w="97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Ticker</w:t>
            </w:r>
          </w:p>
        </w:tc>
        <w:tc>
          <w:tcPr>
            <w:tcW w:w="3179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8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8E51E2" w:rsidRPr="00575EBD" w:rsidRDefault="008E51E2" w:rsidP="004E4E16">
            <w:pPr>
              <w:pStyle w:val="ICATableCaption"/>
            </w:pPr>
            <w:r w:rsidRPr="00575EBD">
              <w:t>Free Float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CFR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Compagnie</w:t>
            </w:r>
            <w:proofErr w:type="spellEnd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 Fin </w:t>
            </w: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Richemont</w:t>
            </w:r>
            <w:proofErr w:type="spellEnd"/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CH0045159024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16.050142592593%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TKG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Telkom SA SOC Ltd</w:t>
            </w:r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ZAE000044897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57.378355218870%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MEI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Mediclinic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Int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GB00B8HX8Z88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50.619999915632%</w:t>
            </w:r>
          </w:p>
        </w:tc>
      </w:tr>
      <w:tr w:rsidR="008E51E2" w:rsidRPr="00575EBD" w:rsidTr="008E51E2">
        <w:trPr>
          <w:trHeight w:val="245"/>
        </w:trPr>
        <w:tc>
          <w:tcPr>
            <w:tcW w:w="978" w:type="dxa"/>
            <w:vAlign w:val="bottom"/>
          </w:tcPr>
          <w:p w:rsidR="008E51E2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LHC</w:t>
            </w:r>
          </w:p>
        </w:tc>
        <w:tc>
          <w:tcPr>
            <w:tcW w:w="3179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Life </w:t>
            </w: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Healthc</w:t>
            </w:r>
            <w:proofErr w:type="spellEnd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 Grp </w:t>
            </w: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88" w:type="dxa"/>
          </w:tcPr>
          <w:p w:rsidR="008E51E2" w:rsidRPr="00530071" w:rsidRDefault="008E51E2" w:rsidP="004E4E16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ZAE000145892</w:t>
            </w:r>
          </w:p>
        </w:tc>
        <w:tc>
          <w:tcPr>
            <w:tcW w:w="1828" w:type="dxa"/>
            <w:vAlign w:val="center"/>
          </w:tcPr>
          <w:p w:rsidR="008E51E2" w:rsidRDefault="008E51E2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94.390000004802%</w:t>
            </w:r>
          </w:p>
        </w:tc>
      </w:tr>
    </w:tbl>
    <w:p w:rsidR="009A6501" w:rsidRDefault="009A6501" w:rsidP="009A650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3"/>
        <w:gridCol w:w="3383"/>
        <w:gridCol w:w="1827"/>
        <w:gridCol w:w="1828"/>
        <w:gridCol w:w="737"/>
      </w:tblGrid>
      <w:tr w:rsidR="00530071" w:rsidTr="00650C37">
        <w:tc>
          <w:tcPr>
            <w:tcW w:w="79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Ticker</w:t>
            </w:r>
          </w:p>
        </w:tc>
        <w:tc>
          <w:tcPr>
            <w:tcW w:w="3383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Constituent</w:t>
            </w:r>
          </w:p>
        </w:tc>
        <w:tc>
          <w:tcPr>
            <w:tcW w:w="1827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ISIN</w:t>
            </w:r>
          </w:p>
        </w:tc>
        <w:tc>
          <w:tcPr>
            <w:tcW w:w="1828" w:type="dxa"/>
            <w:vAlign w:val="center"/>
          </w:tcPr>
          <w:p w:rsidR="00530071" w:rsidRDefault="00530071" w:rsidP="00060B15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530071" w:rsidRDefault="00530071" w:rsidP="00060B15">
            <w:pPr>
              <w:pStyle w:val="ICATableCaption"/>
            </w:pPr>
            <w:r>
              <w:t>ESG Rating Rank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383" w:type="dxa"/>
            <w:vAlign w:val="bottom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Sibanye Gold Limited</w:t>
            </w:r>
          </w:p>
        </w:tc>
        <w:tc>
          <w:tcPr>
            <w:tcW w:w="1827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828" w:type="dxa"/>
            <w:vAlign w:val="center"/>
          </w:tcPr>
          <w:p w:rsidR="00FC211E" w:rsidRDefault="00217D7E" w:rsidP="00217D7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81.129408789675%</w:t>
            </w:r>
          </w:p>
        </w:tc>
        <w:tc>
          <w:tcPr>
            <w:tcW w:w="737" w:type="dxa"/>
            <w:vAlign w:val="center"/>
          </w:tcPr>
          <w:p w:rsidR="00FC211E" w:rsidRPr="00530071" w:rsidRDefault="00FC211E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FSR</w:t>
            </w:r>
          </w:p>
        </w:tc>
        <w:tc>
          <w:tcPr>
            <w:tcW w:w="3383" w:type="dxa"/>
            <w:vAlign w:val="bottom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Firstrand</w:t>
            </w:r>
            <w:proofErr w:type="spellEnd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ZAE000066304</w:t>
            </w:r>
          </w:p>
        </w:tc>
        <w:tc>
          <w:tcPr>
            <w:tcW w:w="1828" w:type="dxa"/>
            <w:vAlign w:val="center"/>
          </w:tcPr>
          <w:p w:rsidR="00FC211E" w:rsidRDefault="00FC211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56.600000007737%</w:t>
            </w:r>
          </w:p>
        </w:tc>
        <w:tc>
          <w:tcPr>
            <w:tcW w:w="737" w:type="dxa"/>
            <w:vAlign w:val="center"/>
          </w:tcPr>
          <w:p w:rsidR="00FC211E" w:rsidRPr="00530071" w:rsidRDefault="00FC211E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383" w:type="dxa"/>
            <w:vAlign w:val="bottom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FC211E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 Ltd</w:t>
            </w:r>
          </w:p>
        </w:tc>
        <w:tc>
          <w:tcPr>
            <w:tcW w:w="1827" w:type="dxa"/>
            <w:vAlign w:val="center"/>
          </w:tcPr>
          <w:p w:rsidR="00FC211E" w:rsidRPr="002150C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828" w:type="dxa"/>
            <w:vAlign w:val="center"/>
          </w:tcPr>
          <w:p w:rsidR="00FC211E" w:rsidRDefault="00FC211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97.229999858993%</w:t>
            </w:r>
          </w:p>
        </w:tc>
        <w:tc>
          <w:tcPr>
            <w:tcW w:w="737" w:type="dxa"/>
            <w:vAlign w:val="center"/>
          </w:tcPr>
          <w:p w:rsidR="00FC211E" w:rsidRPr="00530071" w:rsidRDefault="00FC211E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BAW</w:t>
            </w:r>
          </w:p>
        </w:tc>
        <w:tc>
          <w:tcPr>
            <w:tcW w:w="3383" w:type="dxa"/>
            <w:vAlign w:val="bottom"/>
          </w:tcPr>
          <w:p w:rsidR="00FC211E" w:rsidRPr="00F03ABC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Barloworld Ltd</w:t>
            </w:r>
          </w:p>
        </w:tc>
        <w:tc>
          <w:tcPr>
            <w:tcW w:w="1827" w:type="dxa"/>
            <w:vAlign w:val="center"/>
          </w:tcPr>
          <w:p w:rsidR="00FC211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ZAE000026639</w:t>
            </w:r>
          </w:p>
        </w:tc>
        <w:tc>
          <w:tcPr>
            <w:tcW w:w="1828" w:type="dxa"/>
            <w:vAlign w:val="center"/>
          </w:tcPr>
          <w:p w:rsidR="00FC211E" w:rsidRDefault="00217D7E" w:rsidP="00217D7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99.690000003432%</w:t>
            </w:r>
          </w:p>
        </w:tc>
        <w:tc>
          <w:tcPr>
            <w:tcW w:w="737" w:type="dxa"/>
            <w:vAlign w:val="center"/>
          </w:tcPr>
          <w:p w:rsidR="00FC211E" w:rsidRPr="00530071" w:rsidRDefault="00FC211E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  <w:tr w:rsidR="00FC211E" w:rsidTr="00FC211E">
        <w:trPr>
          <w:trHeight w:val="245"/>
        </w:trPr>
        <w:tc>
          <w:tcPr>
            <w:tcW w:w="793" w:type="dxa"/>
            <w:vAlign w:val="center"/>
          </w:tcPr>
          <w:p w:rsidR="00FC211E" w:rsidRPr="00B60007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CML</w:t>
            </w:r>
          </w:p>
        </w:tc>
        <w:tc>
          <w:tcPr>
            <w:tcW w:w="3383" w:type="dxa"/>
            <w:vAlign w:val="bottom"/>
          </w:tcPr>
          <w:p w:rsidR="00FC211E" w:rsidRPr="00B60007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Coronation Fund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Mngrs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27" w:type="dxa"/>
            <w:vAlign w:val="center"/>
          </w:tcPr>
          <w:p w:rsidR="00FC211E" w:rsidRPr="002150CE" w:rsidRDefault="00FC211E" w:rsidP="00060B15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0076D0">
              <w:rPr>
                <w:rFonts w:ascii="Arial" w:hAnsi="Arial" w:cs="Arial"/>
                <w:color w:val="666699"/>
                <w:sz w:val="18"/>
                <w:szCs w:val="18"/>
              </w:rPr>
              <w:t>ZAE000047353</w:t>
            </w:r>
          </w:p>
        </w:tc>
        <w:tc>
          <w:tcPr>
            <w:tcW w:w="1828" w:type="dxa"/>
            <w:vAlign w:val="center"/>
          </w:tcPr>
          <w:p w:rsidR="00FC211E" w:rsidRDefault="00FC211E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73.799999921098%</w:t>
            </w:r>
          </w:p>
        </w:tc>
        <w:tc>
          <w:tcPr>
            <w:tcW w:w="737" w:type="dxa"/>
            <w:vAlign w:val="center"/>
          </w:tcPr>
          <w:p w:rsidR="00FC211E" w:rsidRPr="00530071" w:rsidRDefault="00FC211E" w:rsidP="00060B15">
            <w:pPr>
              <w:jc w:val="center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530071">
              <w:rPr>
                <w:rFonts w:ascii="Arial" w:hAnsi="Arial" w:cs="Arial"/>
                <w:color w:val="666699"/>
                <w:sz w:val="18"/>
                <w:szCs w:val="18"/>
              </w:rPr>
              <w:t>2</w:t>
            </w:r>
          </w:p>
        </w:tc>
      </w:tr>
    </w:tbl>
    <w:p w:rsidR="00530071" w:rsidRDefault="00530071" w:rsidP="00631DF2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00F1C"/>
    <w:rsid w:val="000076D0"/>
    <w:rsid w:val="00034F8A"/>
    <w:rsid w:val="000C0E4C"/>
    <w:rsid w:val="001257D4"/>
    <w:rsid w:val="00136BF4"/>
    <w:rsid w:val="001D51E7"/>
    <w:rsid w:val="001E2DF7"/>
    <w:rsid w:val="0020273F"/>
    <w:rsid w:val="00217D7E"/>
    <w:rsid w:val="00222B7C"/>
    <w:rsid w:val="00300483"/>
    <w:rsid w:val="00304F7C"/>
    <w:rsid w:val="0039415C"/>
    <w:rsid w:val="00402888"/>
    <w:rsid w:val="00422A3D"/>
    <w:rsid w:val="00441340"/>
    <w:rsid w:val="00465DB3"/>
    <w:rsid w:val="004718A3"/>
    <w:rsid w:val="004A132A"/>
    <w:rsid w:val="004E6A70"/>
    <w:rsid w:val="004E6B47"/>
    <w:rsid w:val="005208FB"/>
    <w:rsid w:val="00530071"/>
    <w:rsid w:val="00555D47"/>
    <w:rsid w:val="00574E68"/>
    <w:rsid w:val="00631DF2"/>
    <w:rsid w:val="00650C37"/>
    <w:rsid w:val="00677B79"/>
    <w:rsid w:val="00796C41"/>
    <w:rsid w:val="008E51E2"/>
    <w:rsid w:val="009018FB"/>
    <w:rsid w:val="00970FA0"/>
    <w:rsid w:val="009A6501"/>
    <w:rsid w:val="00A16DD5"/>
    <w:rsid w:val="00A849E2"/>
    <w:rsid w:val="00B039B1"/>
    <w:rsid w:val="00B233DF"/>
    <w:rsid w:val="00B4138A"/>
    <w:rsid w:val="00B62887"/>
    <w:rsid w:val="00BC3B8E"/>
    <w:rsid w:val="00BD22B2"/>
    <w:rsid w:val="00D731A5"/>
    <w:rsid w:val="00DA3B62"/>
    <w:rsid w:val="00DE1503"/>
    <w:rsid w:val="00E12BAE"/>
    <w:rsid w:val="00E44164"/>
    <w:rsid w:val="00E57FE7"/>
    <w:rsid w:val="00EE20F4"/>
    <w:rsid w:val="00F746F5"/>
    <w:rsid w:val="00F90665"/>
    <w:rsid w:val="00FC211E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2019-06-23T22:00:00+00:00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0CA36-BFE2-4DDA-9185-2A6A4609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16D66-80FD-4DB4-89D0-830E1AFB86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5d7cc70-31c1-4b2e-9a12-faea9898ee50"/>
    <ds:schemaRef ds:uri="22bb0538-1139-4fcb-910b-0dd4946b60a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Tebogo Ledwaba</cp:lastModifiedBy>
  <cp:revision>4</cp:revision>
  <cp:lastPrinted>2016-03-04T08:54:00Z</cp:lastPrinted>
  <dcterms:created xsi:type="dcterms:W3CDTF">2019-06-10T14:32:00Z</dcterms:created>
  <dcterms:modified xsi:type="dcterms:W3CDTF">2019-06-11T09:48:00Z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