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47E5" w14:textId="71F56591" w:rsidR="0084271F" w:rsidRPr="00931EBA" w:rsidRDefault="003105FC" w:rsidP="00585F2E">
      <w:pPr>
        <w:rPr>
          <w:rFonts w:asciiTheme="minorHAnsi" w:hAnsiTheme="minorHAnsi" w:cstheme="minorHAnsi"/>
        </w:rPr>
      </w:pPr>
      <w:r w:rsidRPr="00931EBA">
        <w:rPr>
          <w:rFonts w:asciiTheme="minorHAnsi" w:hAnsiTheme="minorHAnsi" w:cstheme="minorHAnsi"/>
          <w:noProof/>
          <w:lang w:val="en-ZA" w:eastAsia="en-ZA"/>
        </w:rPr>
        <mc:AlternateContent>
          <mc:Choice Requires="wps">
            <w:drawing>
              <wp:anchor distT="0" distB="0" distL="114300" distR="114300" simplePos="0" relativeHeight="251663360" behindDoc="0" locked="0" layoutInCell="1" allowOverlap="1" wp14:anchorId="776FFD4D" wp14:editId="3EFA0ED5">
                <wp:simplePos x="0" y="0"/>
                <wp:positionH relativeFrom="column">
                  <wp:posOffset>2499360</wp:posOffset>
                </wp:positionH>
                <wp:positionV relativeFrom="page">
                  <wp:posOffset>3048000</wp:posOffset>
                </wp:positionV>
                <wp:extent cx="2890520" cy="285750"/>
                <wp:effectExtent l="0" t="0" r="24130" b="19050"/>
                <wp:wrapNone/>
                <wp:docPr id="3" name="Text Box 3"/>
                <wp:cNvGraphicFramePr/>
                <a:graphic xmlns:a="http://schemas.openxmlformats.org/drawingml/2006/main">
                  <a:graphicData uri="http://schemas.microsoft.com/office/word/2010/wordprocessingShape">
                    <wps:wsp>
                      <wps:cNvSpPr txBox="1"/>
                      <wps:spPr>
                        <a:xfrm>
                          <a:off x="0" y="0"/>
                          <a:ext cx="289052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B4E3C" w14:textId="77777777" w:rsidR="00BE67C5" w:rsidRDefault="00BE6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FFD4D" id="_x0000_t202" coordsize="21600,21600" o:spt="202" path="m,l,21600r21600,l21600,xe">
                <v:stroke joinstyle="miter"/>
                <v:path gradientshapeok="t" o:connecttype="rect"/>
              </v:shapetype>
              <v:shape id="Text Box 3" o:spid="_x0000_s1026" type="#_x0000_t202" style="position:absolute;left:0;text-align:left;margin-left:196.8pt;margin-top:240pt;width:227.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VUfQIAAI0FAAAOAAAAZHJzL2Uyb0RvYy54bWysVEtv2zAMvg/YfxB0X51kTR9BnSJr0WFA&#10;0RZrh54VWWqEyqImMbGzXz9Kdh59XDrsIlPix9dnkmfnbW3ZSoVowJV8eDDgTDkJlXFPJf/1cPXl&#10;hLOIwlXCglMlX6vIz6efP501fqJGsABbqcDIiYuTxpd8gegnRRHlQtUiHoBXjpQaQi2QruGpqIJo&#10;yHtti9FgcFQ0ECofQKoY6fWyU/Jp9q+1knirdVTIbMkpN8xnyOc8ncX0TEyegvALI/s0xD9kUQvj&#10;KOjW1aVAwZbBvHFVGxkggsYDCXUBWhupcg1UzXDwqpr7hfAq10LkRL+lKf4/t/Jmde/vAsP2G7T0&#10;AxMhjY+TSI+pnlaHOn0pU0Z6onC9pU21yCQ9jk5OB+MRqSTpRifj43HmtdhZ+xDxu4KaJaHkgX5L&#10;ZkusriNSRIJuIClYBGuqK2NtvqRWUBc2sJWgn2gx50gWL1DWsabkR18p9BsPyfXWfm6FfE5VvvRA&#10;N+uSpcpN06e1YyJLuLYqYaz7qTQzVSbknRyFlMpt88zohNJU0UcMe/wuq48Yd3WQRY4MDrfGtXEQ&#10;OpZeUls9b6jVHZ5I2qs7idjO275D5lCtqXECdDMVvbwyRPS1iHgnAg0RNQQtBrylQ1ugvwO9xNkC&#10;wp/33hOeepu0nDU0lCWPv5ciKM7sD0ddfzo8PExTnC+H4+PUdGFfM9/XuGV9AdQyQ1pBXmYx4dFu&#10;RB2gfqT9MUtRSSWcpNglx414gd2qoP0j1WyWQTS3XuC1u/cyuU70pgZ7aB9F8H2DI43GDWzGV0xe&#10;9XmHTZYOZksEbfIQJII7VnviaeZzn/b7KS2V/XtG7bbo9C8AAAD//wMAUEsDBBQABgAIAAAAIQBN&#10;/YFl3gAAAAsBAAAPAAAAZHJzL2Rvd25yZXYueG1sTI/LTsMwEEX3SPyDNUjsqE1fckOcClBhw4qC&#10;WE9j17aI7Sh20/D3DCu6HM3VvefU2yl0bDRD9ikquJ8JYCa2SftoFXx+vNxJYLlg1NilaBT8mAzb&#10;5vqqxkqnc3w3475YRiUxV6jAldJXnOfWmYB5lnoT6XdMQ8BC52C5HvBM5aHjcyHWPKCPtOCwN8/O&#10;tN/7U1Cwe7Ib20oc3E5q78fp6/hmX5W6vZkeH4AVM5X/MPzhEzo0xHRIp6gz6xQsNos1RRUspSAp&#10;SsilJJmDgtV8JYA3Nb90aH4BAAD//wMAUEsBAi0AFAAGAAgAAAAhALaDOJL+AAAA4QEAABMAAAAA&#10;AAAAAAAAAAAAAAAAAFtDb250ZW50X1R5cGVzXS54bWxQSwECLQAUAAYACAAAACEAOP0h/9YAAACU&#10;AQAACwAAAAAAAAAAAAAAAAAvAQAAX3JlbHMvLnJlbHNQSwECLQAUAAYACAAAACEAj971VH0CAACN&#10;BQAADgAAAAAAAAAAAAAAAAAuAgAAZHJzL2Uyb0RvYy54bWxQSwECLQAUAAYACAAAACEATf2BZd4A&#10;AAALAQAADwAAAAAAAAAAAAAAAADXBAAAZHJzL2Rvd25yZXYueG1sUEsFBgAAAAAEAAQA8wAAAOIF&#10;AAAAAA==&#10;" fillcolor="white [3201]" strokeweight=".5pt">
                <v:textbox>
                  <w:txbxContent>
                    <w:p w14:paraId="514B4E3C" w14:textId="77777777" w:rsidR="00BE67C5" w:rsidRDefault="00BE67C5"/>
                  </w:txbxContent>
                </v:textbox>
                <w10:wrap anchory="page"/>
              </v:shape>
            </w:pict>
          </mc:Fallback>
        </mc:AlternateContent>
      </w:r>
      <w:r w:rsidRPr="00931EBA">
        <w:rPr>
          <w:rFonts w:asciiTheme="minorHAnsi" w:hAnsiTheme="minorHAnsi" w:cstheme="minorHAnsi"/>
          <w:noProof/>
          <w:lang w:val="en-ZA" w:eastAsia="en-ZA"/>
        </w:rPr>
        <mc:AlternateContent>
          <mc:Choice Requires="wps">
            <w:drawing>
              <wp:anchor distT="0" distB="0" distL="114300" distR="114300" simplePos="0" relativeHeight="251667456" behindDoc="0" locked="0" layoutInCell="1" allowOverlap="1" wp14:anchorId="35C7893C" wp14:editId="2C30F5C3">
                <wp:simplePos x="0" y="0"/>
                <wp:positionH relativeFrom="column">
                  <wp:posOffset>2480310</wp:posOffset>
                </wp:positionH>
                <wp:positionV relativeFrom="paragraph">
                  <wp:posOffset>2796540</wp:posOffset>
                </wp:positionV>
                <wp:extent cx="2903220" cy="285750"/>
                <wp:effectExtent l="0" t="0" r="11430" b="19050"/>
                <wp:wrapNone/>
                <wp:docPr id="5" name="Text Box 5"/>
                <wp:cNvGraphicFramePr/>
                <a:graphic xmlns:a="http://schemas.openxmlformats.org/drawingml/2006/main">
                  <a:graphicData uri="http://schemas.microsoft.com/office/word/2010/wordprocessingShape">
                    <wps:wsp>
                      <wps:cNvSpPr txBox="1"/>
                      <wps:spPr>
                        <a:xfrm>
                          <a:off x="0" y="0"/>
                          <a:ext cx="290322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9485A" w14:textId="77777777" w:rsidR="00204A00" w:rsidRDefault="00204A00" w:rsidP="00204A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7893C" id="Text Box 5" o:spid="_x0000_s1027" type="#_x0000_t202" style="position:absolute;left:0;text-align:left;margin-left:195.3pt;margin-top:220.2pt;width:228.6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l0fgIAAJQFAAAOAAAAZHJzL2Uyb0RvYy54bWysVEtv2zAMvg/YfxB0X52k76BOkbXoMKBo&#10;i7VDz4osNUJlUZOY2NmvLyU7jz4uHXaRKfHj6zPJs/O2tmypQjTgSj7cG3CmnITKuKeS/364+nbC&#10;WUThKmHBqZKvVOTnk69fzho/ViOYg61UYOTExXHjSz5H9OOiiHKuahH3wCtHSg2hFkjX8FRUQTTk&#10;vbbFaDA4KhoIlQ8gVYz0etkp+ST711pJvNU6KmS25JQb5jPkc5bOYnImxk9B+LmRfRriH7KohXEU&#10;dOPqUqBgi2DeuaqNDBBB456EugCtjVS5BqpmOHhTzf1ceJVrIXKi39AU/59bebO893eBYfsdWvqB&#10;iZDGx3Gkx1RPq0OdvpQpIz1RuNrQplpkkh5Hp4P90YhUknSjk8Pjw8xrsbX2IeIPBTVLQskD/ZbM&#10;llheR6SIBF1DUrAI1lRXxtp8Sa2gLmxgS0E/0WLOkSxeoaxjTcmP9in0Ow/J9cZ+ZoV8TlW+9kA3&#10;65Klyk3Tp7VlIku4siphrPulNDNVJuSDHIWUym3yzOiE0lTRZwx7/Darzxh3dZBFjgwON8a1cRA6&#10;ll5TWz2vqdUdnkjaqTuJ2M5aKnynUWZQrah/AnSjFb28MsT3tYh4JwLNEvUF7Qe8pUNboJ8EvcTZ&#10;HMLfj94TnlqctJw1NJslj38WIijO7E9HzX86PDhIw5wvB4fHqffCrma2q3GL+gKoc4a0ibzMYsKj&#10;XYs6QP1Ia2SaopJKOEmxS45r8QK7jUFrSKrpNINofL3Aa3fvZXKdWE599tA+iuD7PkeakBtYT7EY&#10;v2n3DpssHUwXCNrkWUg8d6z2/NPo53bt11TaLbv3jNou08kLAAAA//8DAFBLAwQUAAYACAAAACEA&#10;BWQbK90AAAALAQAADwAAAGRycy9kb3ducmV2LnhtbEyPwU4DIRCG7ya+AxkTbxZUrHRdtlFTvfRk&#10;NZ7pQoG4wAbodn17x5MeZ+bLP9/frucwkMnk4lOUcL1gQEzsk/bRSvh4f7kSQEpVUashRSPh2xRY&#10;d+dnrWp0OsU3M+2qJRgSS6MkuFrHhtLSOxNUWaTRRLwdUg6q4pgt1VmdMDwM9IaxJQ3KR/zg1Gie&#10;nem/dscgYfNkV7YXKruN0N5P8+dha1+lvLyYHx+AVDPXPxh+9VEdOnTap2PUhQwSbldsiagEzhkH&#10;goTg91hmjxtxx4F2Lf3fofsBAAD//wMAUEsBAi0AFAAGAAgAAAAhALaDOJL+AAAA4QEAABMAAAAA&#10;AAAAAAAAAAAAAAAAAFtDb250ZW50X1R5cGVzXS54bWxQSwECLQAUAAYACAAAACEAOP0h/9YAAACU&#10;AQAACwAAAAAAAAAAAAAAAAAvAQAAX3JlbHMvLnJlbHNQSwECLQAUAAYACAAAACEAfQdJdH4CAACU&#10;BQAADgAAAAAAAAAAAAAAAAAuAgAAZHJzL2Uyb0RvYy54bWxQSwECLQAUAAYACAAAACEABWQbK90A&#10;AAALAQAADwAAAAAAAAAAAAAAAADYBAAAZHJzL2Rvd25yZXYueG1sUEsFBgAAAAAEAAQA8wAAAOIF&#10;AAAAAA==&#10;" fillcolor="white [3201]" strokeweight=".5pt">
                <v:textbox>
                  <w:txbxContent>
                    <w:p w14:paraId="0CD9485A" w14:textId="77777777" w:rsidR="00204A00" w:rsidRDefault="00204A00" w:rsidP="00204A00"/>
                  </w:txbxContent>
                </v:textbox>
              </v:shape>
            </w:pict>
          </mc:Fallback>
        </mc:AlternateContent>
      </w:r>
      <w:r w:rsidRPr="00931EBA">
        <w:rPr>
          <w:rFonts w:asciiTheme="minorHAnsi" w:hAnsiTheme="minorHAnsi" w:cstheme="minorHAnsi"/>
          <w:noProof/>
          <w:lang w:val="en-ZA" w:eastAsia="en-ZA"/>
        </w:rPr>
        <mc:AlternateContent>
          <mc:Choice Requires="wps">
            <w:drawing>
              <wp:anchor distT="0" distB="0" distL="114300" distR="114300" simplePos="0" relativeHeight="251665408" behindDoc="0" locked="0" layoutInCell="1" allowOverlap="1" wp14:anchorId="25DC94E8" wp14:editId="46AC8088">
                <wp:simplePos x="0" y="0"/>
                <wp:positionH relativeFrom="column">
                  <wp:posOffset>2486660</wp:posOffset>
                </wp:positionH>
                <wp:positionV relativeFrom="paragraph">
                  <wp:posOffset>2167890</wp:posOffset>
                </wp:positionV>
                <wp:extent cx="2894330" cy="304800"/>
                <wp:effectExtent l="0" t="0" r="20320" b="19050"/>
                <wp:wrapNone/>
                <wp:docPr id="7" name="Text Box 7"/>
                <wp:cNvGraphicFramePr/>
                <a:graphic xmlns:a="http://schemas.openxmlformats.org/drawingml/2006/main">
                  <a:graphicData uri="http://schemas.microsoft.com/office/word/2010/wordprocessingShape">
                    <wps:wsp>
                      <wps:cNvSpPr txBox="1"/>
                      <wps:spPr>
                        <a:xfrm>
                          <a:off x="0" y="0"/>
                          <a:ext cx="289433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DA734C" w14:textId="77777777" w:rsidR="00BE67C5" w:rsidRDefault="00BE6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C94E8" id="Text Box 7" o:spid="_x0000_s1028" type="#_x0000_t202" style="position:absolute;left:0;text-align:left;margin-left:195.8pt;margin-top:170.7pt;width:227.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6UggIAAJQFAAAOAAAAZHJzL2Uyb0RvYy54bWysVEtv2zAMvg/YfxB0X+w82qVBnSJr0WFA&#10;0BZLh54VWWqEyqImKbGzX19Kdl5dLx12sSnx4+sTycurptJkI5xXYAra7+WUCMOhVOa5oL8eb7+M&#10;KfGBmZJpMKKgW+Hp1fTzp8vaTsQAVqBL4Qg6MX5S24KuQrCTLPN8JSrme2CFQaUEV7GAR/eclY7V&#10;6L3S2SDPz7MaXGkdcOE93t60SjpN/qUUPNxL6UUguqCYW0hfl77L+M2ml2zy7JhdKd6lwf4hi4op&#10;g0H3rm5YYGTt1F+uKsUdeJChx6HKQErFRaoBq+nnb6pZrJgVqRYkx9s9Tf7/ueV3m4V9cCQ036DB&#10;B4yE1NZPPF7GehrpqvjHTAnqkcLtnjbRBMLxcjC+GA2HqOKoG+ajcZ54zQ7W1vnwXUBFolBQh8+S&#10;2GKbuQ8YEaE7SAzmQavyVmmdDrEVxLV2ZMPwEXVIOaLFCUobUhf0fHiWJ8cnuuh6b7/UjL/EKk89&#10;4EmbGE6kpunSOjCRpLDVImK0+SkkUWUi5J0cGefC7PNM6IiSWNFHDDv8IauPGLd1oEWKDCbsjStl&#10;wLUsnVJbvuyolS0eSTqqO4qhWTZYOL75rlGWUG6xfxy0o+Utv1XI95z58MAczhL2Be6HcI8fqQEf&#10;CTqJkhW4P+/dRzy2OGopqXE2C+p/r5kTlOgfBpv/oj8axWFOh9HZ1wEe3LFmeawx6+oasHP6uIks&#10;T2LEB70TpYPqCdfILEZFFTMcYxc07MTr0G4MXENczGYJhONrWZibheXRdWQ59tlj88Sc7fo84ITc&#10;wW6K2eRNu7fYaGlgtg4gVZqFyHPLasc/jn5q125Nxd1yfE6owzKdvgIAAP//AwBQSwMEFAAGAAgA&#10;AAAhAOJ+QIjdAAAACwEAAA8AAABkcnMvZG93bnJldi54bWxMj8FOwzAQRO9I/IO1SNyoE4iKE+JU&#10;gAoXTi2IsxtvbYvYjmI3DX/PcoLb7M5o9m27WfzAZpySi0FCuSqAYeijdsFI+Hh/uRHAUlZBqyEG&#10;lPCNCTbd5UWrGh3PYYfzPhtGJSE1SoLNeWw4T71Fr9IqjhjIO8bJq0zjZLie1JnK/cBvi2LNvXKB&#10;Llg14rPF/mt/8hK2T6Y2vVCT3Qrt3Lx8Ht/Mq5TXV8vjA7CMS/4Lwy8+oUNHTId4CjqxQcJdXa4p&#10;SqIqK2CUENU9iQNtRF0B71r+/4fuBwAA//8DAFBLAQItABQABgAIAAAAIQC2gziS/gAAAOEBAAAT&#10;AAAAAAAAAAAAAAAAAAAAAABbQ29udGVudF9UeXBlc10ueG1sUEsBAi0AFAAGAAgAAAAhADj9If/W&#10;AAAAlAEAAAsAAAAAAAAAAAAAAAAALwEAAF9yZWxzLy5yZWxzUEsBAi0AFAAGAAgAAAAhAKy53pSC&#10;AgAAlAUAAA4AAAAAAAAAAAAAAAAALgIAAGRycy9lMm9Eb2MueG1sUEsBAi0AFAAGAAgAAAAhAOJ+&#10;QIjdAAAACwEAAA8AAAAAAAAAAAAAAAAA3AQAAGRycy9kb3ducmV2LnhtbFBLBQYAAAAABAAEAPMA&#10;AADmBQAAAAA=&#10;" fillcolor="white [3201]" strokeweight=".5pt">
                <v:textbox>
                  <w:txbxContent>
                    <w:p w14:paraId="61DA734C" w14:textId="77777777" w:rsidR="00BE67C5" w:rsidRDefault="00BE67C5"/>
                  </w:txbxContent>
                </v:textbox>
              </v:shape>
            </w:pict>
          </mc:Fallback>
        </mc:AlternateContent>
      </w:r>
      <w:r w:rsidR="00D33D7B">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111A245E" wp14:editId="12224E0F">
                <wp:simplePos x="0" y="0"/>
                <wp:positionH relativeFrom="column">
                  <wp:posOffset>306070</wp:posOffset>
                </wp:positionH>
                <wp:positionV relativeFrom="paragraph">
                  <wp:posOffset>-273050</wp:posOffset>
                </wp:positionV>
                <wp:extent cx="5773420" cy="15341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73420" cy="1534160"/>
                        </a:xfrm>
                        <a:prstGeom prst="rect">
                          <a:avLst/>
                        </a:prstGeom>
                        <a:noFill/>
                        <a:ln w="6350">
                          <a:noFill/>
                        </a:ln>
                      </wps:spPr>
                      <wps:txbx>
                        <w:txbxContent>
                          <w:p w14:paraId="708D618B" w14:textId="4CC3C362" w:rsidR="00D33D7B" w:rsidRPr="00D33D7B" w:rsidRDefault="00D33D7B">
                            <w:pPr>
                              <w:rPr>
                                <w:b/>
                                <w:bCs/>
                                <w:color w:val="97D700" w:themeColor="accent1"/>
                                <w:sz w:val="72"/>
                                <w:szCs w:val="144"/>
                              </w:rPr>
                            </w:pPr>
                            <w:r w:rsidRPr="00D33D7B">
                              <w:rPr>
                                <w:b/>
                                <w:bCs/>
                                <w:color w:val="97D700" w:themeColor="accent1"/>
                                <w:sz w:val="72"/>
                                <w:szCs w:val="144"/>
                              </w:rPr>
                              <w:t>Equity Market:</w:t>
                            </w:r>
                          </w:p>
                          <w:p w14:paraId="0D2B5727" w14:textId="62A2464A" w:rsidR="00D33D7B" w:rsidRPr="00D33D7B" w:rsidRDefault="00D33D7B">
                            <w:pPr>
                              <w:rPr>
                                <w:b/>
                                <w:bCs/>
                                <w:color w:val="97D700" w:themeColor="accent1"/>
                                <w:sz w:val="56"/>
                                <w:szCs w:val="96"/>
                              </w:rPr>
                            </w:pPr>
                            <w:r w:rsidRPr="00D33D7B">
                              <w:rPr>
                                <w:b/>
                                <w:bCs/>
                                <w:color w:val="97D700" w:themeColor="accent1"/>
                                <w:sz w:val="56"/>
                                <w:szCs w:val="96"/>
                              </w:rPr>
                              <w:t>Direct Market Access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245E" id="Text Box 13" o:spid="_x0000_s1029" type="#_x0000_t202" style="position:absolute;left:0;text-align:left;margin-left:24.1pt;margin-top:-21.5pt;width:454.6pt;height:12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HAIAADQEAAAOAAAAZHJzL2Uyb0RvYy54bWysU9uO2yAQfa/Uf0C8N45z29aKs0p3lapS&#10;tLtSttpngiG2BAwFEjv9+g44N237VPUFBmaYyzmH+X2nFTkI5xswJc0HQ0qE4VA1ZlfSH6+rT58p&#10;8YGZiikwoqRH4en94uOHeWsLMYIaVCUcwSTGF60taR2CLbLM81po5gdghUGnBKdZwKPbZZVjLWbX&#10;KhsNh7OsBVdZB1x4j7ePvZMuUn4pBQ/PUnoRiCop9hbS6tK6jWu2mLNi55itG35qg/1DF5o1Bote&#10;Uj2ywMjeNX+k0g134EGGAQedgZQNF2kGnCYfvptmUzMr0iwIjrcXmPz/S8ufDhv74kjovkKHBEZA&#10;WusLj5dxnk46HXfslKAfITxeYBNdIBwvp3d348kIXRx9+XQ8yWcJ2Oz63DofvgnQJBoldchLgosd&#10;1j5gSQw9h8RqBlaNUokbZUhb0tl4OkwPLh58oQw+vDYbrdBtO9JUJR2fB9lCdcT5HPTUe8tXDfaw&#10;Zj68MIdcY9+o3/CMi1SAteBkUVKD+/W3+xiPFKCXkha1U1L/c8+coER9N0jOl3wyiWJLh8n0LmLj&#10;bj3bW4/Z6wdAeeb4UyxPZowP6mxKB/oNZb6MVdHFDMfaJQ1n8yH0isZvwsVymYJQXpaFtdlYHlNH&#10;VCPCr90bc/ZEQ0AGn+CsMla8Y6OP7flY7gPIJlEVce5RPcGP0kwMnr5R1P7tOUVdP/viNwAAAP//&#10;AwBQSwMEFAAGAAgAAAAhAILlCoXiAAAACgEAAA8AAABkcnMvZG93bnJldi54bWxMj0FPg0AQhe8m&#10;/ofNmHhrF5FWiixNQ9KYGD209uJtYadAZGeR3bbor3c86XEyX977Xr6ebC/OOPrOkYK7eQQCqXam&#10;o0bB4W07S0H4oMno3hEq+EIP6+L6KteZcRfa4XkfGsEh5DOtoA1hyKT0dYtW+7kbkPh3dKPVgc+x&#10;kWbUFw63vYyjaCmt7ogbWj1g2WL9sT9ZBc/l9lXvqtim33359HLcDJ+H94VStzfT5hFEwCn8wfCr&#10;z+pQsFPlTmS86BUkacykgllyz5sYWC0eEhAVk6t0CbLI5f8JxQ8AAAD//wMAUEsBAi0AFAAGAAgA&#10;AAAhALaDOJL+AAAA4QEAABMAAAAAAAAAAAAAAAAAAAAAAFtDb250ZW50X1R5cGVzXS54bWxQSwEC&#10;LQAUAAYACAAAACEAOP0h/9YAAACUAQAACwAAAAAAAAAAAAAAAAAvAQAAX3JlbHMvLnJlbHNQSwEC&#10;LQAUAAYACAAAACEAvs/0lhwCAAA0BAAADgAAAAAAAAAAAAAAAAAuAgAAZHJzL2Uyb0RvYy54bWxQ&#10;SwECLQAUAAYACAAAACEAguUKheIAAAAKAQAADwAAAAAAAAAAAAAAAAB2BAAAZHJzL2Rvd25yZXYu&#10;eG1sUEsFBgAAAAAEAAQA8wAAAIUFAAAAAA==&#10;" filled="f" stroked="f" strokeweight=".5pt">
                <v:textbox>
                  <w:txbxContent>
                    <w:p w14:paraId="708D618B" w14:textId="4CC3C362" w:rsidR="00D33D7B" w:rsidRPr="00D33D7B" w:rsidRDefault="00D33D7B">
                      <w:pPr>
                        <w:rPr>
                          <w:b/>
                          <w:bCs/>
                          <w:color w:val="97D700" w:themeColor="accent1"/>
                          <w:sz w:val="72"/>
                          <w:szCs w:val="144"/>
                        </w:rPr>
                      </w:pPr>
                      <w:r w:rsidRPr="00D33D7B">
                        <w:rPr>
                          <w:b/>
                          <w:bCs/>
                          <w:color w:val="97D700" w:themeColor="accent1"/>
                          <w:sz w:val="72"/>
                          <w:szCs w:val="144"/>
                        </w:rPr>
                        <w:t>Equity Market:</w:t>
                      </w:r>
                    </w:p>
                    <w:p w14:paraId="0D2B5727" w14:textId="62A2464A" w:rsidR="00D33D7B" w:rsidRPr="00D33D7B" w:rsidRDefault="00D33D7B">
                      <w:pPr>
                        <w:rPr>
                          <w:b/>
                          <w:bCs/>
                          <w:color w:val="97D700" w:themeColor="accent1"/>
                          <w:sz w:val="56"/>
                          <w:szCs w:val="96"/>
                        </w:rPr>
                      </w:pPr>
                      <w:r w:rsidRPr="00D33D7B">
                        <w:rPr>
                          <w:b/>
                          <w:bCs/>
                          <w:color w:val="97D700" w:themeColor="accent1"/>
                          <w:sz w:val="56"/>
                          <w:szCs w:val="96"/>
                        </w:rPr>
                        <w:t>Direct Market Access Questionnaire</w:t>
                      </w:r>
                    </w:p>
                  </w:txbxContent>
                </v:textbox>
              </v:shape>
            </w:pict>
          </mc:Fallback>
        </mc:AlternateContent>
      </w:r>
      <w:r w:rsidR="00D33D7B" w:rsidRPr="00931EBA">
        <w:rPr>
          <w:rFonts w:asciiTheme="minorHAnsi" w:hAnsiTheme="minorHAnsi" w:cstheme="minorHAnsi"/>
          <w:noProof/>
        </w:rPr>
        <w:drawing>
          <wp:anchor distT="0" distB="0" distL="114300" distR="114300" simplePos="0" relativeHeight="251664895" behindDoc="1" locked="0" layoutInCell="1" allowOverlap="1" wp14:anchorId="7EF070AC" wp14:editId="784D65E7">
            <wp:simplePos x="0" y="0"/>
            <wp:positionH relativeFrom="column">
              <wp:posOffset>-730250</wp:posOffset>
            </wp:positionH>
            <wp:positionV relativeFrom="paragraph">
              <wp:posOffset>-1573530</wp:posOffset>
            </wp:positionV>
            <wp:extent cx="8224873" cy="3454400"/>
            <wp:effectExtent l="0" t="0" r="5080" b="0"/>
            <wp:wrapNone/>
            <wp:docPr id="12" name="Picture 1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pplication&#10;&#10;Description automatically generated"/>
                    <pic:cNvPicPr/>
                  </pic:nvPicPr>
                  <pic:blipFill rotWithShape="1">
                    <a:blip r:embed="rId11">
                      <a:extLst>
                        <a:ext uri="{28A0092B-C50C-407E-A947-70E740481C1C}">
                          <a14:useLocalDpi xmlns:a14="http://schemas.microsoft.com/office/drawing/2010/main" val="0"/>
                        </a:ext>
                      </a:extLst>
                    </a:blip>
                    <a:srcRect l="9915" t="21844" b="48920"/>
                    <a:stretch/>
                  </pic:blipFill>
                  <pic:spPr bwMode="auto">
                    <a:xfrm>
                      <a:off x="0" y="0"/>
                      <a:ext cx="8227535" cy="34555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3D7B" w:rsidRPr="00931EBA">
        <w:rPr>
          <w:rFonts w:asciiTheme="minorHAnsi" w:hAnsiTheme="minorHAnsi" w:cstheme="minorHAnsi"/>
          <w:noProof/>
        </w:rPr>
        <w:drawing>
          <wp:anchor distT="0" distB="0" distL="114300" distR="114300" simplePos="0" relativeHeight="251668480" behindDoc="1" locked="0" layoutInCell="1" allowOverlap="1" wp14:anchorId="10D35E47" wp14:editId="44AF55CC">
            <wp:simplePos x="0" y="0"/>
            <wp:positionH relativeFrom="column">
              <wp:posOffset>-730250</wp:posOffset>
            </wp:positionH>
            <wp:positionV relativeFrom="paragraph">
              <wp:posOffset>1494790</wp:posOffset>
            </wp:positionV>
            <wp:extent cx="7583170" cy="7669986"/>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t="21844"/>
                    <a:stretch/>
                  </pic:blipFill>
                  <pic:spPr bwMode="auto">
                    <a:xfrm>
                      <a:off x="0" y="0"/>
                      <a:ext cx="7583170" cy="76699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1EBA" w:rsidRPr="00931EBA">
        <w:rPr>
          <w:rFonts w:asciiTheme="minorHAnsi" w:hAnsiTheme="minorHAnsi" w:cstheme="minorHAnsi"/>
          <w:noProof/>
          <w:lang w:val="en-ZA" w:eastAsia="en-ZA"/>
        </w:rPr>
        <mc:AlternateContent>
          <mc:Choice Requires="wps">
            <w:drawing>
              <wp:anchor distT="0" distB="0" distL="114300" distR="114300" simplePos="0" relativeHeight="251664384" behindDoc="0" locked="0" layoutInCell="1" allowOverlap="1" wp14:anchorId="6701D511" wp14:editId="555895E1">
                <wp:simplePos x="0" y="0"/>
                <wp:positionH relativeFrom="column">
                  <wp:posOffset>2490470</wp:posOffset>
                </wp:positionH>
                <wp:positionV relativeFrom="paragraph">
                  <wp:posOffset>1830070</wp:posOffset>
                </wp:positionV>
                <wp:extent cx="2896870" cy="278130"/>
                <wp:effectExtent l="0" t="0" r="17780" b="26670"/>
                <wp:wrapNone/>
                <wp:docPr id="6" name="Text Box 6"/>
                <wp:cNvGraphicFramePr/>
                <a:graphic xmlns:a="http://schemas.openxmlformats.org/drawingml/2006/main">
                  <a:graphicData uri="http://schemas.microsoft.com/office/word/2010/wordprocessingShape">
                    <wps:wsp>
                      <wps:cNvSpPr txBox="1"/>
                      <wps:spPr>
                        <a:xfrm>
                          <a:off x="0" y="0"/>
                          <a:ext cx="2896870"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A5F05A" w14:textId="77777777" w:rsidR="00BE67C5" w:rsidRDefault="00BE6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1D511" id="Text Box 6" o:spid="_x0000_s1030" type="#_x0000_t202" style="position:absolute;left:0;text-align:left;margin-left:196.1pt;margin-top:144.1pt;width:228.1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bAgwIAAJQFAAAOAAAAZHJzL2Uyb0RvYy54bWysVEtvGjEQvlfqf7B8bxYIIQSxRJQoVSWU&#10;RCVVzsZrgxWvx7UNu/TXd+xdXmkuqXrxjj3fvL6dmfFtXWqyFc4rMDntXnQoEYZDocwqpz+f778M&#10;KfGBmYJpMCKnO+Hp7eTzp3FlR6IHa9CFcASdGD+qbE7XIdhRlnm+FiXzF2CFQaUEV7KAV7fKCscq&#10;9F7qrNfpDLIKXGEdcOE9vt41SjpJ/qUUPDxK6UUgOqeYW0inS+cyntlkzEYrx+xa8TYN9g9ZlEwZ&#10;DHpwdccCIxun/nJVKu7AgwwXHMoMpFRcpBqwmm7nTTWLNbMi1YLkeHugyf8/t/xhu7BPjoT6K9T4&#10;AyMhlfUjj4+xnlq6Mn4xU4J6pHB3oE3UgXB87A1vBsNrVHHU9a6H3cvEa3a0ts6HbwJKEoWcOvwt&#10;iS22nfuAERG6h8RgHrQq7pXW6RJbQcy0I1uGP1GHlCNanKG0IVVOB5dXneT4TBddH+yXmvHXWOW5&#10;B7xpE8OJ1DRtWkcmkhR2WkSMNj+EJKpIhLyTI+NcmEOeCR1REiv6iGGLP2b1EeOmDrRIkcGEg3Gp&#10;DLiGpXNqi9c9tbLBI0kndUcx1MsaC89pf98oSyh22D8OmtHylt8r5HvOfHhiDmcJ+wL3Q3jEQ2rA&#10;nwStRMka3O/33iMeWxy1lFQ4mzn1vzbMCUr0d4PNf9Pt9+Mwp0v/6rqHF3eqWZ5qzKacAXZOFzeR&#10;5UmM+KD3onRQvuAamcaoqGKGY+ychr04C83GwDXExXSaQDi+loW5WVgeXUeWY5891y/M2bbPA07I&#10;A+ynmI3etHuDjZYGppsAUqVZiDw3rLb84+indm3XVNwtp/eEOi7TyR8AAAD//wMAUEsDBBQABgAI&#10;AAAAIQDNTjEX3QAAAAsBAAAPAAAAZHJzL2Rvd25yZXYueG1sTI/BTsMwDIbvSLxDZCRuLF02oaw0&#10;nQANLpwYiHPWZEm1xqmSrCtvjznBzdb/6ffnZjuHgU025T6iguWiAmaxi6ZHp+Dz4+VOAstFo9FD&#10;RKvg22bYttdXja5NvOC7nfbFMSrBXGsFvpSx5jx33gadF3G0SNkxpqALrclxk/SFysPARVXd86B7&#10;pAtej/bZ2+60PwcFuye3cZ3Uye+k6ftp/jq+uVelbm/mxwdgxc7lD4ZffVKHlpwO8Ywms0HBaiME&#10;oQqElDQQIddyDexA0UpUwNuG//+h/QEAAP//AwBQSwECLQAUAAYACAAAACEAtoM4kv4AAADhAQAA&#10;EwAAAAAAAAAAAAAAAAAAAAAAW0NvbnRlbnRfVHlwZXNdLnhtbFBLAQItABQABgAIAAAAIQA4/SH/&#10;1gAAAJQBAAALAAAAAAAAAAAAAAAAAC8BAABfcmVscy8ucmVsc1BLAQItABQABgAIAAAAIQAlm7bA&#10;gwIAAJQFAAAOAAAAAAAAAAAAAAAAAC4CAABkcnMvZTJvRG9jLnhtbFBLAQItABQABgAIAAAAIQDN&#10;TjEX3QAAAAsBAAAPAAAAAAAAAAAAAAAAAN0EAABkcnMvZG93bnJldi54bWxQSwUGAAAAAAQABADz&#10;AAAA5wUAAAAA&#10;" fillcolor="white [3201]" strokeweight=".5pt">
                <v:textbox>
                  <w:txbxContent>
                    <w:p w14:paraId="0EA5F05A" w14:textId="77777777" w:rsidR="00BE67C5" w:rsidRDefault="00BE67C5"/>
                  </w:txbxContent>
                </v:textbox>
              </v:shape>
            </w:pict>
          </mc:Fallback>
        </mc:AlternateContent>
      </w:r>
      <w:r w:rsidR="00931EBA" w:rsidRPr="00931EBA">
        <w:rPr>
          <w:rFonts w:asciiTheme="minorHAnsi" w:hAnsiTheme="minorHAnsi" w:cstheme="minorHAnsi"/>
          <w:noProof/>
          <w:lang w:val="en-ZA" w:eastAsia="en-ZA"/>
        </w:rPr>
        <mc:AlternateContent>
          <mc:Choice Requires="wps">
            <w:drawing>
              <wp:anchor distT="45720" distB="45720" distL="114300" distR="114300" simplePos="0" relativeHeight="251660288" behindDoc="0" locked="0" layoutInCell="1" allowOverlap="1" wp14:anchorId="66A947EF" wp14:editId="0F7E5A2E">
                <wp:simplePos x="0" y="0"/>
                <wp:positionH relativeFrom="column">
                  <wp:posOffset>332105</wp:posOffset>
                </wp:positionH>
                <wp:positionV relativeFrom="paragraph">
                  <wp:posOffset>1438275</wp:posOffset>
                </wp:positionV>
                <wp:extent cx="4100830" cy="349821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3498215"/>
                        </a:xfrm>
                        <a:prstGeom prst="rect">
                          <a:avLst/>
                        </a:prstGeom>
                        <a:noFill/>
                        <a:ln w="9525">
                          <a:noFill/>
                          <a:miter lim="800000"/>
                          <a:headEnd/>
                          <a:tailEnd/>
                        </a:ln>
                      </wps:spPr>
                      <wps:txbx>
                        <w:txbxContent>
                          <w:p w14:paraId="1FE0C667" w14:textId="59D71C6A" w:rsidR="00BE67C5" w:rsidRDefault="00BE67C5" w:rsidP="0084271F">
                            <w:pPr>
                              <w:jc w:val="left"/>
                              <w:rPr>
                                <w:b/>
                                <w:color w:val="FFFFFF" w:themeColor="background1"/>
                                <w:sz w:val="36"/>
                                <w:szCs w:val="36"/>
                              </w:rPr>
                            </w:pPr>
                            <w:r>
                              <w:rPr>
                                <w:b/>
                                <w:color w:val="FFFFFF" w:themeColor="background1"/>
                                <w:sz w:val="36"/>
                                <w:szCs w:val="36"/>
                              </w:rPr>
                              <w:t>Member Name:</w:t>
                            </w:r>
                          </w:p>
                          <w:p w14:paraId="0D283071" w14:textId="2DE18555" w:rsidR="00BE67C5" w:rsidRDefault="00BE67C5" w:rsidP="0084271F">
                            <w:pPr>
                              <w:jc w:val="left"/>
                              <w:rPr>
                                <w:b/>
                                <w:color w:val="FFFFFF" w:themeColor="background1"/>
                                <w:sz w:val="36"/>
                                <w:szCs w:val="36"/>
                              </w:rPr>
                            </w:pPr>
                            <w:r>
                              <w:rPr>
                                <w:b/>
                                <w:color w:val="FFFFFF" w:themeColor="background1"/>
                                <w:sz w:val="36"/>
                                <w:szCs w:val="36"/>
                              </w:rPr>
                              <w:t>Date of Application:</w:t>
                            </w:r>
                          </w:p>
                          <w:p w14:paraId="5BB79BD1" w14:textId="3FC4D0A4" w:rsidR="00BE67C5" w:rsidRPr="00995011" w:rsidRDefault="00BE67C5" w:rsidP="0084271F">
                            <w:pPr>
                              <w:jc w:val="left"/>
                              <w:rPr>
                                <w:b/>
                                <w:color w:val="FFFFFF" w:themeColor="background1"/>
                                <w:sz w:val="36"/>
                                <w:szCs w:val="36"/>
                              </w:rPr>
                            </w:pPr>
                            <w:r>
                              <w:rPr>
                                <w:b/>
                                <w:color w:val="FFFFFF" w:themeColor="background1"/>
                                <w:sz w:val="36"/>
                                <w:szCs w:val="36"/>
                              </w:rPr>
                              <w:t>Submitted By:</w:t>
                            </w:r>
                          </w:p>
                          <w:p w14:paraId="66A94826" w14:textId="77777777" w:rsidR="00BE67C5" w:rsidRPr="00CB6022" w:rsidRDefault="00BE67C5" w:rsidP="0084271F">
                            <w:pPr>
                              <w:jc w:val="left"/>
                              <w:rPr>
                                <w:color w:val="FFFFFF"/>
                                <w:sz w:val="36"/>
                                <w:szCs w:val="36"/>
                              </w:rPr>
                            </w:pPr>
                          </w:p>
                          <w:p w14:paraId="66A94827" w14:textId="4B7ECE58" w:rsidR="00BE67C5" w:rsidRPr="00CB6022" w:rsidRDefault="00AA7471" w:rsidP="0084271F">
                            <w:pPr>
                              <w:jc w:val="left"/>
                              <w:rPr>
                                <w:color w:val="FFFFFF"/>
                                <w:sz w:val="36"/>
                                <w:szCs w:val="36"/>
                              </w:rPr>
                            </w:pPr>
                            <w:r>
                              <w:rPr>
                                <w:color w:val="FFFFFF"/>
                                <w:sz w:val="36"/>
                                <w:szCs w:val="36"/>
                              </w:rPr>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947EF" id="Text Box 2" o:spid="_x0000_s1031" type="#_x0000_t202" style="position:absolute;left:0;text-align:left;margin-left:26.15pt;margin-top:113.25pt;width:322.9pt;height:27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Ag/AEAANUDAAAOAAAAZHJzL2Uyb0RvYy54bWysU9uO2yAQfa/Uf0C8N7azSZtYIavtbreq&#10;tL1I234AwThGBYYCiZ1+/Q7Ym43at6p+QAxjzsw5c9hcD0aTo/RBgWW0mpWUSCugUXbP6I/v929W&#10;lITIbcM1WMnoSQZ6vX39atO7Ws6hA91ITxDEhrp3jHYxurooguik4WEGTlpMtuANjxj6fdF43iO6&#10;0cW8LN8WPfjGeRAyBDy9G5N0m/HbVor4tW2DjEQzir3FvPq87tJabDe83nvuOiWmNvg/dGG4slj0&#10;DHXHIycHr/6CMkp4CNDGmQBTQNsqITMHZFOVf7B57LiTmQuKE9xZpvD/YMWX46P75kkc3sOAA8wk&#10;gnsA8TMQC7cdt3t54z30neQNFq6SZEXvQj1dTVKHOiSQXf8ZGhwyP0TIQEPrTVIFeRJExwGczqLL&#10;IRKBh4uqLFdXmBKYu1qsV/NqmWvw+vm68yF+lGBI2jDqcaoZnh8fQkzt8Pr5l1TNwr3SOk9WW9Iz&#10;ul7Ol/nCRcaoiMbTyjC6KtM3WiGx/GCbfDlypcc9FtB2op2YjpzjsBuIahjN/SYVdtCcUAcPo8/w&#10;XeCmA/+bkh49xmj4deBeUqI/WdRyXS0WyZQ5WCzfzTHwl5ndZYZbgVCMRkrG7W3MRh4p36Dmrcpq&#10;vHQytYzeySJNPk/mvIzzXy+vcfsEAAD//wMAUEsDBBQABgAIAAAAIQBKNlI53wAAAAoBAAAPAAAA&#10;ZHJzL2Rvd25yZXYueG1sTI/LTsMwEEX3SPyDNUjsqN3QJG3IpEIgtqCWh8TOjadJRDyOYrcJf49Z&#10;wXJ0j+49U25n24szjb5zjLBcKBDEtTMdNwhvr083axA+aDa6d0wI3+RhW11elLowbuIdnfehEbGE&#10;faER2hCGQkpft2S1X7iBOGZHN1od4jk20ox6iuW2l4lSmbS647jQ6oEeWqq/9ieL8P58/PxYqZfm&#10;0abD5GYl2W4k4vXVfH8HItAc/mD41Y/qUEWngzux8aJHSJPbSCIkSZaCiEC2WS9BHBDyPF+BrEr5&#10;/4XqBwAA//8DAFBLAQItABQABgAIAAAAIQC2gziS/gAAAOEBAAATAAAAAAAAAAAAAAAAAAAAAABb&#10;Q29udGVudF9UeXBlc10ueG1sUEsBAi0AFAAGAAgAAAAhADj9If/WAAAAlAEAAAsAAAAAAAAAAAAA&#10;AAAALwEAAF9yZWxzLy5yZWxzUEsBAi0AFAAGAAgAAAAhANeJoCD8AQAA1QMAAA4AAAAAAAAAAAAA&#10;AAAALgIAAGRycy9lMm9Eb2MueG1sUEsBAi0AFAAGAAgAAAAhAEo2UjnfAAAACgEAAA8AAAAAAAAA&#10;AAAAAAAAVgQAAGRycy9kb3ducmV2LnhtbFBLBQYAAAAABAAEAPMAAABiBQAAAAA=&#10;" filled="f" stroked="f">
                <v:textbox>
                  <w:txbxContent>
                    <w:p w14:paraId="1FE0C667" w14:textId="59D71C6A" w:rsidR="00BE67C5" w:rsidRDefault="00BE67C5" w:rsidP="0084271F">
                      <w:pPr>
                        <w:jc w:val="left"/>
                        <w:rPr>
                          <w:b/>
                          <w:color w:val="FFFFFF" w:themeColor="background1"/>
                          <w:sz w:val="36"/>
                          <w:szCs w:val="36"/>
                        </w:rPr>
                      </w:pPr>
                      <w:r>
                        <w:rPr>
                          <w:b/>
                          <w:color w:val="FFFFFF" w:themeColor="background1"/>
                          <w:sz w:val="36"/>
                          <w:szCs w:val="36"/>
                        </w:rPr>
                        <w:t>Member Name:</w:t>
                      </w:r>
                    </w:p>
                    <w:p w14:paraId="0D283071" w14:textId="2DE18555" w:rsidR="00BE67C5" w:rsidRDefault="00BE67C5" w:rsidP="0084271F">
                      <w:pPr>
                        <w:jc w:val="left"/>
                        <w:rPr>
                          <w:b/>
                          <w:color w:val="FFFFFF" w:themeColor="background1"/>
                          <w:sz w:val="36"/>
                          <w:szCs w:val="36"/>
                        </w:rPr>
                      </w:pPr>
                      <w:r>
                        <w:rPr>
                          <w:b/>
                          <w:color w:val="FFFFFF" w:themeColor="background1"/>
                          <w:sz w:val="36"/>
                          <w:szCs w:val="36"/>
                        </w:rPr>
                        <w:t>Date of Application:</w:t>
                      </w:r>
                    </w:p>
                    <w:p w14:paraId="5BB79BD1" w14:textId="3FC4D0A4" w:rsidR="00BE67C5" w:rsidRPr="00995011" w:rsidRDefault="00BE67C5" w:rsidP="0084271F">
                      <w:pPr>
                        <w:jc w:val="left"/>
                        <w:rPr>
                          <w:b/>
                          <w:color w:val="FFFFFF" w:themeColor="background1"/>
                          <w:sz w:val="36"/>
                          <w:szCs w:val="36"/>
                        </w:rPr>
                      </w:pPr>
                      <w:r>
                        <w:rPr>
                          <w:b/>
                          <w:color w:val="FFFFFF" w:themeColor="background1"/>
                          <w:sz w:val="36"/>
                          <w:szCs w:val="36"/>
                        </w:rPr>
                        <w:t>Submitted By:</w:t>
                      </w:r>
                    </w:p>
                    <w:p w14:paraId="66A94826" w14:textId="77777777" w:rsidR="00BE67C5" w:rsidRPr="00CB6022" w:rsidRDefault="00BE67C5" w:rsidP="0084271F">
                      <w:pPr>
                        <w:jc w:val="left"/>
                        <w:rPr>
                          <w:color w:val="FFFFFF"/>
                          <w:sz w:val="36"/>
                          <w:szCs w:val="36"/>
                        </w:rPr>
                      </w:pPr>
                    </w:p>
                    <w:p w14:paraId="66A94827" w14:textId="4B7ECE58" w:rsidR="00BE67C5" w:rsidRPr="00CB6022" w:rsidRDefault="00AA7471" w:rsidP="0084271F">
                      <w:pPr>
                        <w:jc w:val="left"/>
                        <w:rPr>
                          <w:color w:val="FFFFFF"/>
                          <w:sz w:val="36"/>
                          <w:szCs w:val="36"/>
                        </w:rPr>
                      </w:pPr>
                      <w:r>
                        <w:rPr>
                          <w:color w:val="FFFFFF"/>
                          <w:sz w:val="36"/>
                          <w:szCs w:val="36"/>
                        </w:rPr>
                        <w:t xml:space="preserve">Date: </w:t>
                      </w:r>
                    </w:p>
                  </w:txbxContent>
                </v:textbox>
                <w10:wrap type="square"/>
              </v:shape>
            </w:pict>
          </mc:Fallback>
        </mc:AlternateContent>
      </w:r>
    </w:p>
    <w:p w14:paraId="66A947E6" w14:textId="3F97D6DF" w:rsidR="0084271F" w:rsidRPr="00931EBA" w:rsidRDefault="0084271F" w:rsidP="00585F2E">
      <w:pPr>
        <w:rPr>
          <w:rFonts w:asciiTheme="minorHAnsi" w:hAnsiTheme="minorHAnsi" w:cstheme="minorHAnsi"/>
        </w:rPr>
        <w:sectPr w:rsidR="0084271F" w:rsidRPr="00931EBA" w:rsidSect="00A6397B">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737" w:footer="170" w:gutter="0"/>
          <w:cols w:space="708"/>
          <w:titlePg/>
          <w:docGrid w:linePitch="360"/>
        </w:sectPr>
      </w:pPr>
    </w:p>
    <w:p w14:paraId="66A947E7" w14:textId="77777777" w:rsidR="005B43F9" w:rsidRPr="00931EBA" w:rsidRDefault="005B43F9" w:rsidP="005B43F9">
      <w:pPr>
        <w:rPr>
          <w:rFonts w:asciiTheme="minorHAnsi" w:hAnsiTheme="minorHAnsi" w:cstheme="minorHAnsi"/>
          <w:szCs w:val="20"/>
        </w:rPr>
      </w:pPr>
    </w:p>
    <w:sdt>
      <w:sdtPr>
        <w:rPr>
          <w:rFonts w:asciiTheme="minorHAnsi" w:eastAsia="PMingLiU" w:hAnsiTheme="minorHAnsi" w:cstheme="minorHAnsi"/>
          <w:b w:val="0"/>
          <w:bCs w:val="0"/>
          <w:color w:val="262626"/>
          <w:sz w:val="20"/>
          <w:szCs w:val="24"/>
          <w:lang w:eastAsia="en-US"/>
        </w:rPr>
        <w:id w:val="1580020748"/>
        <w:docPartObj>
          <w:docPartGallery w:val="Table of Contents"/>
          <w:docPartUnique/>
        </w:docPartObj>
      </w:sdtPr>
      <w:sdtEndPr>
        <w:rPr>
          <w:noProof/>
        </w:rPr>
      </w:sdtEndPr>
      <w:sdtContent>
        <w:p w14:paraId="7405FE4D" w14:textId="2D189362" w:rsidR="004A2BBB" w:rsidRPr="00D33D7B" w:rsidRDefault="004A2BBB">
          <w:pPr>
            <w:pStyle w:val="TOCHeading"/>
            <w:rPr>
              <w:rFonts w:asciiTheme="minorHAnsi" w:hAnsiTheme="minorHAnsi" w:cstheme="minorHAnsi"/>
              <w:color w:val="97D700" w:themeColor="accent1"/>
            </w:rPr>
          </w:pPr>
          <w:r w:rsidRPr="00D33D7B">
            <w:rPr>
              <w:rFonts w:asciiTheme="minorHAnsi" w:hAnsiTheme="minorHAnsi" w:cstheme="minorHAnsi"/>
              <w:color w:val="97D700" w:themeColor="accent1"/>
            </w:rPr>
            <w:t>Contents</w:t>
          </w:r>
        </w:p>
        <w:p w14:paraId="2D073B03" w14:textId="77777777" w:rsidR="004A2BBB" w:rsidRPr="00931EBA" w:rsidRDefault="004A2BBB" w:rsidP="004A2BBB">
          <w:pPr>
            <w:rPr>
              <w:rFonts w:asciiTheme="minorHAnsi" w:hAnsiTheme="minorHAnsi" w:cstheme="minorHAnsi"/>
              <w:lang w:eastAsia="ja-JP"/>
            </w:rPr>
          </w:pPr>
        </w:p>
        <w:p w14:paraId="7253A0E6" w14:textId="7AE6CBFD" w:rsidR="004A2BBB" w:rsidRPr="00931EBA" w:rsidRDefault="004A2BBB">
          <w:pPr>
            <w:pStyle w:val="TOC2"/>
            <w:tabs>
              <w:tab w:val="left" w:pos="880"/>
              <w:tab w:val="right" w:leader="dot" w:pos="9628"/>
            </w:tabs>
            <w:rPr>
              <w:rFonts w:asciiTheme="minorHAnsi" w:eastAsiaTheme="minorEastAsia" w:hAnsiTheme="minorHAnsi" w:cstheme="minorHAnsi"/>
              <w:noProof/>
              <w:color w:val="auto"/>
              <w:sz w:val="22"/>
              <w:szCs w:val="22"/>
              <w:lang w:val="en-ZA" w:eastAsia="en-ZA"/>
            </w:rPr>
          </w:pPr>
          <w:r w:rsidRPr="00931EBA">
            <w:rPr>
              <w:rFonts w:asciiTheme="minorHAnsi" w:hAnsiTheme="minorHAnsi" w:cstheme="minorHAnsi"/>
            </w:rPr>
            <w:fldChar w:fldCharType="begin"/>
          </w:r>
          <w:r w:rsidRPr="00931EBA">
            <w:rPr>
              <w:rFonts w:asciiTheme="minorHAnsi" w:hAnsiTheme="minorHAnsi" w:cstheme="minorHAnsi"/>
            </w:rPr>
            <w:instrText xml:space="preserve"> TOC \o "1-3" \h \z \u </w:instrText>
          </w:r>
          <w:r w:rsidRPr="00931EBA">
            <w:rPr>
              <w:rFonts w:asciiTheme="minorHAnsi" w:hAnsiTheme="minorHAnsi" w:cstheme="minorHAnsi"/>
            </w:rPr>
            <w:fldChar w:fldCharType="separate"/>
          </w:r>
          <w:hyperlink w:anchor="_Toc391554032" w:history="1">
            <w:r w:rsidRPr="00931EBA">
              <w:rPr>
                <w:rStyle w:val="Hyperlink"/>
                <w:rFonts w:asciiTheme="minorHAnsi" w:eastAsia="Times New Roman" w:hAnsiTheme="minorHAnsi" w:cstheme="minorHAnsi"/>
                <w:b/>
                <w:noProof/>
              </w:rPr>
              <w:t>2.1</w:t>
            </w:r>
            <w:r w:rsidRPr="00931EBA">
              <w:rPr>
                <w:rFonts w:asciiTheme="minorHAnsi" w:eastAsiaTheme="minorEastAsia" w:hAnsiTheme="minorHAnsi" w:cstheme="minorHAnsi"/>
                <w:noProof/>
                <w:color w:val="auto"/>
                <w:sz w:val="22"/>
                <w:szCs w:val="22"/>
                <w:lang w:val="en-ZA" w:eastAsia="en-ZA"/>
              </w:rPr>
              <w:tab/>
            </w:r>
            <w:r w:rsidRPr="00931EBA">
              <w:rPr>
                <w:rStyle w:val="Hyperlink"/>
                <w:rFonts w:asciiTheme="minorHAnsi" w:eastAsia="Times New Roman" w:hAnsiTheme="minorHAnsi" w:cstheme="minorHAnsi"/>
                <w:b/>
                <w:noProof/>
              </w:rPr>
              <w:t>Definition of an Order Entry Application (OEA)</w:t>
            </w:r>
            <w:r w:rsidRPr="00931EBA">
              <w:rPr>
                <w:rFonts w:asciiTheme="minorHAnsi" w:hAnsiTheme="minorHAnsi" w:cstheme="minorHAnsi"/>
                <w:noProof/>
                <w:webHidden/>
              </w:rPr>
              <w:tab/>
            </w:r>
            <w:r w:rsidRPr="00931EBA">
              <w:rPr>
                <w:rFonts w:asciiTheme="minorHAnsi" w:hAnsiTheme="minorHAnsi" w:cstheme="minorHAnsi"/>
                <w:noProof/>
                <w:webHidden/>
              </w:rPr>
              <w:fldChar w:fldCharType="begin"/>
            </w:r>
            <w:r w:rsidRPr="00931EBA">
              <w:rPr>
                <w:rFonts w:asciiTheme="minorHAnsi" w:hAnsiTheme="minorHAnsi" w:cstheme="minorHAnsi"/>
                <w:noProof/>
                <w:webHidden/>
              </w:rPr>
              <w:instrText xml:space="preserve"> PAGEREF _Toc391554032 \h </w:instrText>
            </w:r>
            <w:r w:rsidRPr="00931EBA">
              <w:rPr>
                <w:rFonts w:asciiTheme="minorHAnsi" w:hAnsiTheme="minorHAnsi" w:cstheme="minorHAnsi"/>
                <w:noProof/>
                <w:webHidden/>
              </w:rPr>
            </w:r>
            <w:r w:rsidRPr="00931EBA">
              <w:rPr>
                <w:rFonts w:asciiTheme="minorHAnsi" w:hAnsiTheme="minorHAnsi" w:cstheme="minorHAnsi"/>
                <w:noProof/>
                <w:webHidden/>
              </w:rPr>
              <w:fldChar w:fldCharType="separate"/>
            </w:r>
            <w:r w:rsidR="00D15B05" w:rsidRPr="00931EBA">
              <w:rPr>
                <w:rFonts w:asciiTheme="minorHAnsi" w:hAnsiTheme="minorHAnsi" w:cstheme="minorHAnsi"/>
                <w:noProof/>
                <w:webHidden/>
              </w:rPr>
              <w:t>3</w:t>
            </w:r>
            <w:r w:rsidRPr="00931EBA">
              <w:rPr>
                <w:rFonts w:asciiTheme="minorHAnsi" w:hAnsiTheme="minorHAnsi" w:cstheme="minorHAnsi"/>
                <w:noProof/>
                <w:webHidden/>
              </w:rPr>
              <w:fldChar w:fldCharType="end"/>
            </w:r>
          </w:hyperlink>
        </w:p>
        <w:p w14:paraId="0D508B3F" w14:textId="6041733C" w:rsidR="004A2BBB" w:rsidRPr="00931EBA" w:rsidRDefault="009A5420">
          <w:pPr>
            <w:pStyle w:val="TOC2"/>
            <w:tabs>
              <w:tab w:val="left" w:pos="880"/>
              <w:tab w:val="right" w:leader="dot" w:pos="9628"/>
            </w:tabs>
            <w:rPr>
              <w:rFonts w:asciiTheme="minorHAnsi" w:eastAsiaTheme="minorEastAsia" w:hAnsiTheme="minorHAnsi" w:cstheme="minorHAnsi"/>
              <w:noProof/>
              <w:color w:val="auto"/>
              <w:sz w:val="22"/>
              <w:szCs w:val="22"/>
              <w:lang w:val="en-ZA" w:eastAsia="en-ZA"/>
            </w:rPr>
          </w:pPr>
          <w:hyperlink w:anchor="_Toc391554033" w:history="1">
            <w:r w:rsidR="004A2BBB" w:rsidRPr="00931EBA">
              <w:rPr>
                <w:rStyle w:val="Hyperlink"/>
                <w:rFonts w:asciiTheme="minorHAnsi" w:eastAsia="Times New Roman" w:hAnsiTheme="minorHAnsi" w:cstheme="minorHAnsi"/>
                <w:b/>
                <w:noProof/>
              </w:rPr>
              <w:t>2.2</w:t>
            </w:r>
            <w:r w:rsidR="004A2BBB" w:rsidRPr="00931EBA">
              <w:rPr>
                <w:rFonts w:asciiTheme="minorHAnsi" w:eastAsiaTheme="minorEastAsia" w:hAnsiTheme="minorHAnsi" w:cstheme="minorHAnsi"/>
                <w:noProof/>
                <w:color w:val="auto"/>
                <w:sz w:val="22"/>
                <w:szCs w:val="22"/>
                <w:lang w:val="en-ZA" w:eastAsia="en-ZA"/>
              </w:rPr>
              <w:tab/>
            </w:r>
            <w:r w:rsidR="004A2BBB" w:rsidRPr="00931EBA">
              <w:rPr>
                <w:rStyle w:val="Hyperlink"/>
                <w:rFonts w:asciiTheme="minorHAnsi" w:eastAsia="Times New Roman" w:hAnsiTheme="minorHAnsi" w:cstheme="minorHAnsi"/>
                <w:b/>
                <w:noProof/>
              </w:rPr>
              <w:t>Definition of Direct Market Access (DMA)</w:t>
            </w:r>
            <w:r w:rsidR="004A2BBB" w:rsidRPr="00931EBA">
              <w:rPr>
                <w:rFonts w:asciiTheme="minorHAnsi" w:hAnsiTheme="minorHAnsi" w:cstheme="minorHAnsi"/>
                <w:noProof/>
                <w:webHidden/>
              </w:rPr>
              <w:tab/>
            </w:r>
            <w:r w:rsidR="004A2BBB" w:rsidRPr="00931EBA">
              <w:rPr>
                <w:rFonts w:asciiTheme="minorHAnsi" w:hAnsiTheme="minorHAnsi" w:cstheme="minorHAnsi"/>
                <w:noProof/>
                <w:webHidden/>
              </w:rPr>
              <w:fldChar w:fldCharType="begin"/>
            </w:r>
            <w:r w:rsidR="004A2BBB" w:rsidRPr="00931EBA">
              <w:rPr>
                <w:rFonts w:asciiTheme="minorHAnsi" w:hAnsiTheme="minorHAnsi" w:cstheme="minorHAnsi"/>
                <w:noProof/>
                <w:webHidden/>
              </w:rPr>
              <w:instrText xml:space="preserve"> PAGEREF _Toc391554033 \h </w:instrText>
            </w:r>
            <w:r w:rsidR="004A2BBB" w:rsidRPr="00931EBA">
              <w:rPr>
                <w:rFonts w:asciiTheme="minorHAnsi" w:hAnsiTheme="minorHAnsi" w:cstheme="minorHAnsi"/>
                <w:noProof/>
                <w:webHidden/>
              </w:rPr>
            </w:r>
            <w:r w:rsidR="004A2BBB" w:rsidRPr="00931EBA">
              <w:rPr>
                <w:rFonts w:asciiTheme="minorHAnsi" w:hAnsiTheme="minorHAnsi" w:cstheme="minorHAnsi"/>
                <w:noProof/>
                <w:webHidden/>
              </w:rPr>
              <w:fldChar w:fldCharType="separate"/>
            </w:r>
            <w:r w:rsidR="00D15B05" w:rsidRPr="00931EBA">
              <w:rPr>
                <w:rFonts w:asciiTheme="minorHAnsi" w:hAnsiTheme="minorHAnsi" w:cstheme="minorHAnsi"/>
                <w:noProof/>
                <w:webHidden/>
              </w:rPr>
              <w:t>3</w:t>
            </w:r>
            <w:r w:rsidR="004A2BBB" w:rsidRPr="00931EBA">
              <w:rPr>
                <w:rFonts w:asciiTheme="minorHAnsi" w:hAnsiTheme="minorHAnsi" w:cstheme="minorHAnsi"/>
                <w:noProof/>
                <w:webHidden/>
              </w:rPr>
              <w:fldChar w:fldCharType="end"/>
            </w:r>
          </w:hyperlink>
        </w:p>
        <w:p w14:paraId="65FAB4BE" w14:textId="627999B0" w:rsidR="004A2BBB" w:rsidRPr="00931EBA" w:rsidRDefault="009A5420">
          <w:pPr>
            <w:pStyle w:val="TOC2"/>
            <w:tabs>
              <w:tab w:val="left" w:pos="880"/>
              <w:tab w:val="right" w:leader="dot" w:pos="9628"/>
            </w:tabs>
            <w:rPr>
              <w:rFonts w:asciiTheme="minorHAnsi" w:eastAsiaTheme="minorEastAsia" w:hAnsiTheme="minorHAnsi" w:cstheme="minorHAnsi"/>
              <w:noProof/>
              <w:color w:val="auto"/>
              <w:sz w:val="22"/>
              <w:szCs w:val="22"/>
              <w:lang w:val="en-ZA" w:eastAsia="en-ZA"/>
            </w:rPr>
          </w:pPr>
          <w:hyperlink w:anchor="_Toc391554035" w:history="1">
            <w:r w:rsidR="004A2BBB" w:rsidRPr="00931EBA">
              <w:rPr>
                <w:rStyle w:val="Hyperlink"/>
                <w:rFonts w:asciiTheme="minorHAnsi" w:eastAsia="Times New Roman" w:hAnsiTheme="minorHAnsi" w:cstheme="minorHAnsi"/>
                <w:b/>
                <w:noProof/>
              </w:rPr>
              <w:t>5.1</w:t>
            </w:r>
            <w:r w:rsidR="004A2BBB" w:rsidRPr="00931EBA">
              <w:rPr>
                <w:rFonts w:asciiTheme="minorHAnsi" w:eastAsiaTheme="minorEastAsia" w:hAnsiTheme="minorHAnsi" w:cstheme="minorHAnsi"/>
                <w:noProof/>
                <w:color w:val="auto"/>
                <w:sz w:val="22"/>
                <w:szCs w:val="22"/>
                <w:lang w:val="en-ZA" w:eastAsia="en-ZA"/>
              </w:rPr>
              <w:tab/>
            </w:r>
            <w:r w:rsidR="004A2BBB" w:rsidRPr="00931EBA">
              <w:rPr>
                <w:rStyle w:val="Hyperlink"/>
                <w:rFonts w:asciiTheme="minorHAnsi" w:eastAsia="Times New Roman" w:hAnsiTheme="minorHAnsi" w:cstheme="minorHAnsi"/>
                <w:b/>
                <w:noProof/>
              </w:rPr>
              <w:t>Avoidance of Erroneous Orders and Manipulative Practices</w:t>
            </w:r>
            <w:r w:rsidR="004A2BBB" w:rsidRPr="00931EBA">
              <w:rPr>
                <w:rFonts w:asciiTheme="minorHAnsi" w:hAnsiTheme="minorHAnsi" w:cstheme="minorHAnsi"/>
                <w:noProof/>
                <w:webHidden/>
              </w:rPr>
              <w:tab/>
            </w:r>
            <w:r w:rsidR="004A2BBB" w:rsidRPr="00931EBA">
              <w:rPr>
                <w:rFonts w:asciiTheme="minorHAnsi" w:hAnsiTheme="minorHAnsi" w:cstheme="minorHAnsi"/>
                <w:noProof/>
                <w:webHidden/>
              </w:rPr>
              <w:fldChar w:fldCharType="begin"/>
            </w:r>
            <w:r w:rsidR="004A2BBB" w:rsidRPr="00931EBA">
              <w:rPr>
                <w:rFonts w:asciiTheme="minorHAnsi" w:hAnsiTheme="minorHAnsi" w:cstheme="minorHAnsi"/>
                <w:noProof/>
                <w:webHidden/>
              </w:rPr>
              <w:instrText xml:space="preserve"> PAGEREF _Toc391554035 \h </w:instrText>
            </w:r>
            <w:r w:rsidR="004A2BBB" w:rsidRPr="00931EBA">
              <w:rPr>
                <w:rFonts w:asciiTheme="minorHAnsi" w:hAnsiTheme="minorHAnsi" w:cstheme="minorHAnsi"/>
                <w:noProof/>
                <w:webHidden/>
              </w:rPr>
            </w:r>
            <w:r w:rsidR="004A2BBB" w:rsidRPr="00931EBA">
              <w:rPr>
                <w:rFonts w:asciiTheme="minorHAnsi" w:hAnsiTheme="minorHAnsi" w:cstheme="minorHAnsi"/>
                <w:noProof/>
                <w:webHidden/>
              </w:rPr>
              <w:fldChar w:fldCharType="separate"/>
            </w:r>
            <w:r w:rsidR="00D15B05" w:rsidRPr="00931EBA">
              <w:rPr>
                <w:rFonts w:asciiTheme="minorHAnsi" w:hAnsiTheme="minorHAnsi" w:cstheme="minorHAnsi"/>
                <w:noProof/>
                <w:webHidden/>
              </w:rPr>
              <w:t>6</w:t>
            </w:r>
            <w:r w:rsidR="004A2BBB" w:rsidRPr="00931EBA">
              <w:rPr>
                <w:rFonts w:asciiTheme="minorHAnsi" w:hAnsiTheme="minorHAnsi" w:cstheme="minorHAnsi"/>
                <w:noProof/>
                <w:webHidden/>
              </w:rPr>
              <w:fldChar w:fldCharType="end"/>
            </w:r>
          </w:hyperlink>
        </w:p>
        <w:p w14:paraId="5DF4DA74" w14:textId="0EA0FCAB" w:rsidR="004A2BBB" w:rsidRPr="00931EBA" w:rsidRDefault="009A5420">
          <w:pPr>
            <w:pStyle w:val="TOC2"/>
            <w:tabs>
              <w:tab w:val="left" w:pos="880"/>
              <w:tab w:val="right" w:leader="dot" w:pos="9628"/>
            </w:tabs>
            <w:rPr>
              <w:rFonts w:asciiTheme="minorHAnsi" w:eastAsiaTheme="minorEastAsia" w:hAnsiTheme="minorHAnsi" w:cstheme="minorHAnsi"/>
              <w:noProof/>
              <w:color w:val="auto"/>
              <w:sz w:val="22"/>
              <w:szCs w:val="22"/>
              <w:lang w:val="en-ZA" w:eastAsia="en-ZA"/>
            </w:rPr>
          </w:pPr>
          <w:hyperlink w:anchor="_Toc391554036" w:history="1">
            <w:r w:rsidR="004A2BBB" w:rsidRPr="00931EBA">
              <w:rPr>
                <w:rStyle w:val="Hyperlink"/>
                <w:rFonts w:asciiTheme="minorHAnsi" w:eastAsia="Times New Roman" w:hAnsiTheme="minorHAnsi" w:cstheme="minorHAnsi"/>
                <w:b/>
                <w:noProof/>
              </w:rPr>
              <w:t>5.2</w:t>
            </w:r>
            <w:r w:rsidR="004A2BBB" w:rsidRPr="00931EBA">
              <w:rPr>
                <w:rFonts w:asciiTheme="minorHAnsi" w:eastAsiaTheme="minorEastAsia" w:hAnsiTheme="minorHAnsi" w:cstheme="minorHAnsi"/>
                <w:noProof/>
                <w:color w:val="auto"/>
                <w:sz w:val="22"/>
                <w:szCs w:val="22"/>
                <w:lang w:val="en-ZA" w:eastAsia="en-ZA"/>
              </w:rPr>
              <w:tab/>
            </w:r>
            <w:r w:rsidR="004A2BBB" w:rsidRPr="00931EBA">
              <w:rPr>
                <w:rStyle w:val="Hyperlink"/>
                <w:rFonts w:asciiTheme="minorHAnsi" w:eastAsia="Times New Roman" w:hAnsiTheme="minorHAnsi" w:cstheme="minorHAnsi"/>
                <w:b/>
                <w:noProof/>
              </w:rPr>
              <w:t>Management of orders; Order Limits; and Order Types</w:t>
            </w:r>
            <w:r w:rsidR="004A2BBB" w:rsidRPr="00931EBA">
              <w:rPr>
                <w:rFonts w:asciiTheme="minorHAnsi" w:hAnsiTheme="minorHAnsi" w:cstheme="minorHAnsi"/>
                <w:noProof/>
                <w:webHidden/>
              </w:rPr>
              <w:tab/>
            </w:r>
            <w:r w:rsidR="004A2BBB" w:rsidRPr="00931EBA">
              <w:rPr>
                <w:rFonts w:asciiTheme="minorHAnsi" w:hAnsiTheme="minorHAnsi" w:cstheme="minorHAnsi"/>
                <w:noProof/>
                <w:webHidden/>
              </w:rPr>
              <w:fldChar w:fldCharType="begin"/>
            </w:r>
            <w:r w:rsidR="004A2BBB" w:rsidRPr="00931EBA">
              <w:rPr>
                <w:rFonts w:asciiTheme="minorHAnsi" w:hAnsiTheme="minorHAnsi" w:cstheme="minorHAnsi"/>
                <w:noProof/>
                <w:webHidden/>
              </w:rPr>
              <w:instrText xml:space="preserve"> PAGEREF _Toc391554036 \h </w:instrText>
            </w:r>
            <w:r w:rsidR="004A2BBB" w:rsidRPr="00931EBA">
              <w:rPr>
                <w:rFonts w:asciiTheme="minorHAnsi" w:hAnsiTheme="minorHAnsi" w:cstheme="minorHAnsi"/>
                <w:noProof/>
                <w:webHidden/>
              </w:rPr>
            </w:r>
            <w:r w:rsidR="004A2BBB" w:rsidRPr="00931EBA">
              <w:rPr>
                <w:rFonts w:asciiTheme="minorHAnsi" w:hAnsiTheme="minorHAnsi" w:cstheme="minorHAnsi"/>
                <w:noProof/>
                <w:webHidden/>
              </w:rPr>
              <w:fldChar w:fldCharType="separate"/>
            </w:r>
            <w:r w:rsidR="00D15B05" w:rsidRPr="00931EBA">
              <w:rPr>
                <w:rFonts w:asciiTheme="minorHAnsi" w:hAnsiTheme="minorHAnsi" w:cstheme="minorHAnsi"/>
                <w:noProof/>
                <w:webHidden/>
              </w:rPr>
              <w:t>7</w:t>
            </w:r>
            <w:r w:rsidR="004A2BBB" w:rsidRPr="00931EBA">
              <w:rPr>
                <w:rFonts w:asciiTheme="minorHAnsi" w:hAnsiTheme="minorHAnsi" w:cstheme="minorHAnsi"/>
                <w:noProof/>
                <w:webHidden/>
              </w:rPr>
              <w:fldChar w:fldCharType="end"/>
            </w:r>
          </w:hyperlink>
        </w:p>
        <w:p w14:paraId="156D7088" w14:textId="033B3D9A" w:rsidR="004A2BBB" w:rsidRPr="00931EBA" w:rsidRDefault="009A5420">
          <w:pPr>
            <w:pStyle w:val="TOC2"/>
            <w:tabs>
              <w:tab w:val="left" w:pos="880"/>
              <w:tab w:val="right" w:leader="dot" w:pos="9628"/>
            </w:tabs>
            <w:rPr>
              <w:rFonts w:asciiTheme="minorHAnsi" w:eastAsiaTheme="minorEastAsia" w:hAnsiTheme="minorHAnsi" w:cstheme="minorHAnsi"/>
              <w:noProof/>
              <w:color w:val="auto"/>
              <w:sz w:val="22"/>
              <w:szCs w:val="22"/>
              <w:lang w:val="en-ZA" w:eastAsia="en-ZA"/>
            </w:rPr>
          </w:pPr>
          <w:hyperlink w:anchor="_Toc391554037" w:history="1">
            <w:r w:rsidR="004A2BBB" w:rsidRPr="00931EBA">
              <w:rPr>
                <w:rStyle w:val="Hyperlink"/>
                <w:rFonts w:asciiTheme="minorHAnsi" w:eastAsia="Times New Roman" w:hAnsiTheme="minorHAnsi" w:cstheme="minorHAnsi"/>
                <w:b/>
                <w:noProof/>
              </w:rPr>
              <w:t>5.3</w:t>
            </w:r>
            <w:r w:rsidR="004A2BBB" w:rsidRPr="00931EBA">
              <w:rPr>
                <w:rFonts w:asciiTheme="minorHAnsi" w:eastAsiaTheme="minorEastAsia" w:hAnsiTheme="minorHAnsi" w:cstheme="minorHAnsi"/>
                <w:noProof/>
                <w:color w:val="auto"/>
                <w:sz w:val="22"/>
                <w:szCs w:val="22"/>
                <w:lang w:val="en-ZA" w:eastAsia="en-ZA"/>
              </w:rPr>
              <w:tab/>
            </w:r>
            <w:r w:rsidR="004A2BBB" w:rsidRPr="00931EBA">
              <w:rPr>
                <w:rStyle w:val="Hyperlink"/>
                <w:rFonts w:asciiTheme="minorHAnsi" w:eastAsia="Times New Roman" w:hAnsiTheme="minorHAnsi" w:cstheme="minorHAnsi"/>
                <w:b/>
                <w:noProof/>
              </w:rPr>
              <w:t>Management of Hidden Orders</w:t>
            </w:r>
            <w:r w:rsidR="004A2BBB" w:rsidRPr="00931EBA">
              <w:rPr>
                <w:rFonts w:asciiTheme="minorHAnsi" w:hAnsiTheme="minorHAnsi" w:cstheme="minorHAnsi"/>
                <w:noProof/>
                <w:webHidden/>
              </w:rPr>
              <w:tab/>
            </w:r>
            <w:r w:rsidR="004A2BBB" w:rsidRPr="00931EBA">
              <w:rPr>
                <w:rFonts w:asciiTheme="minorHAnsi" w:hAnsiTheme="minorHAnsi" w:cstheme="minorHAnsi"/>
                <w:noProof/>
                <w:webHidden/>
              </w:rPr>
              <w:fldChar w:fldCharType="begin"/>
            </w:r>
            <w:r w:rsidR="004A2BBB" w:rsidRPr="00931EBA">
              <w:rPr>
                <w:rFonts w:asciiTheme="minorHAnsi" w:hAnsiTheme="minorHAnsi" w:cstheme="minorHAnsi"/>
                <w:noProof/>
                <w:webHidden/>
              </w:rPr>
              <w:instrText xml:space="preserve"> PAGEREF _Toc391554037 \h </w:instrText>
            </w:r>
            <w:r w:rsidR="004A2BBB" w:rsidRPr="00931EBA">
              <w:rPr>
                <w:rFonts w:asciiTheme="minorHAnsi" w:hAnsiTheme="minorHAnsi" w:cstheme="minorHAnsi"/>
                <w:noProof/>
                <w:webHidden/>
              </w:rPr>
            </w:r>
            <w:r w:rsidR="004A2BBB" w:rsidRPr="00931EBA">
              <w:rPr>
                <w:rFonts w:asciiTheme="minorHAnsi" w:hAnsiTheme="minorHAnsi" w:cstheme="minorHAnsi"/>
                <w:noProof/>
                <w:webHidden/>
              </w:rPr>
              <w:fldChar w:fldCharType="separate"/>
            </w:r>
            <w:r w:rsidR="00D15B05" w:rsidRPr="00931EBA">
              <w:rPr>
                <w:rFonts w:asciiTheme="minorHAnsi" w:hAnsiTheme="minorHAnsi" w:cstheme="minorHAnsi"/>
                <w:noProof/>
                <w:webHidden/>
              </w:rPr>
              <w:t>8</w:t>
            </w:r>
            <w:r w:rsidR="004A2BBB" w:rsidRPr="00931EBA">
              <w:rPr>
                <w:rFonts w:asciiTheme="minorHAnsi" w:hAnsiTheme="minorHAnsi" w:cstheme="minorHAnsi"/>
                <w:noProof/>
                <w:webHidden/>
              </w:rPr>
              <w:fldChar w:fldCharType="end"/>
            </w:r>
          </w:hyperlink>
        </w:p>
        <w:p w14:paraId="2282C376" w14:textId="0FE468E5" w:rsidR="004A2BBB" w:rsidRPr="00931EBA" w:rsidRDefault="009A5420">
          <w:pPr>
            <w:pStyle w:val="TOC2"/>
            <w:tabs>
              <w:tab w:val="left" w:pos="880"/>
              <w:tab w:val="right" w:leader="dot" w:pos="9628"/>
            </w:tabs>
            <w:rPr>
              <w:rFonts w:asciiTheme="minorHAnsi" w:eastAsiaTheme="minorEastAsia" w:hAnsiTheme="minorHAnsi" w:cstheme="minorHAnsi"/>
              <w:noProof/>
              <w:color w:val="auto"/>
              <w:sz w:val="22"/>
              <w:szCs w:val="22"/>
              <w:lang w:val="en-ZA" w:eastAsia="en-ZA"/>
            </w:rPr>
          </w:pPr>
          <w:hyperlink w:anchor="_Toc391554038" w:history="1">
            <w:r w:rsidR="004A2BBB" w:rsidRPr="00931EBA">
              <w:rPr>
                <w:rStyle w:val="Hyperlink"/>
                <w:rFonts w:asciiTheme="minorHAnsi" w:eastAsia="Times New Roman" w:hAnsiTheme="minorHAnsi" w:cstheme="minorHAnsi"/>
                <w:b/>
                <w:noProof/>
              </w:rPr>
              <w:t>5.4</w:t>
            </w:r>
            <w:r w:rsidR="004A2BBB" w:rsidRPr="00931EBA">
              <w:rPr>
                <w:rFonts w:asciiTheme="minorHAnsi" w:eastAsiaTheme="minorEastAsia" w:hAnsiTheme="minorHAnsi" w:cstheme="minorHAnsi"/>
                <w:noProof/>
                <w:color w:val="auto"/>
                <w:sz w:val="22"/>
                <w:szCs w:val="22"/>
                <w:lang w:val="en-ZA" w:eastAsia="en-ZA"/>
              </w:rPr>
              <w:tab/>
            </w:r>
            <w:r w:rsidR="004A2BBB" w:rsidRPr="00931EBA">
              <w:rPr>
                <w:rStyle w:val="Hyperlink"/>
                <w:rFonts w:asciiTheme="minorHAnsi" w:eastAsia="Times New Roman" w:hAnsiTheme="minorHAnsi" w:cstheme="minorHAnsi"/>
                <w:b/>
                <w:noProof/>
              </w:rPr>
              <w:t>Settlement Assurance</w:t>
            </w:r>
            <w:r w:rsidR="004A2BBB" w:rsidRPr="00931EBA">
              <w:rPr>
                <w:rFonts w:asciiTheme="minorHAnsi" w:hAnsiTheme="minorHAnsi" w:cstheme="minorHAnsi"/>
                <w:noProof/>
                <w:webHidden/>
              </w:rPr>
              <w:tab/>
            </w:r>
            <w:r w:rsidR="004A2BBB" w:rsidRPr="00931EBA">
              <w:rPr>
                <w:rFonts w:asciiTheme="minorHAnsi" w:hAnsiTheme="minorHAnsi" w:cstheme="minorHAnsi"/>
                <w:noProof/>
                <w:webHidden/>
              </w:rPr>
              <w:fldChar w:fldCharType="begin"/>
            </w:r>
            <w:r w:rsidR="004A2BBB" w:rsidRPr="00931EBA">
              <w:rPr>
                <w:rFonts w:asciiTheme="minorHAnsi" w:hAnsiTheme="minorHAnsi" w:cstheme="minorHAnsi"/>
                <w:noProof/>
                <w:webHidden/>
              </w:rPr>
              <w:instrText xml:space="preserve"> PAGEREF _Toc391554038 \h </w:instrText>
            </w:r>
            <w:r w:rsidR="004A2BBB" w:rsidRPr="00931EBA">
              <w:rPr>
                <w:rFonts w:asciiTheme="minorHAnsi" w:hAnsiTheme="minorHAnsi" w:cstheme="minorHAnsi"/>
                <w:noProof/>
                <w:webHidden/>
              </w:rPr>
            </w:r>
            <w:r w:rsidR="004A2BBB" w:rsidRPr="00931EBA">
              <w:rPr>
                <w:rFonts w:asciiTheme="minorHAnsi" w:hAnsiTheme="minorHAnsi" w:cstheme="minorHAnsi"/>
                <w:noProof/>
                <w:webHidden/>
              </w:rPr>
              <w:fldChar w:fldCharType="separate"/>
            </w:r>
            <w:r w:rsidR="00D15B05" w:rsidRPr="00931EBA">
              <w:rPr>
                <w:rFonts w:asciiTheme="minorHAnsi" w:hAnsiTheme="minorHAnsi" w:cstheme="minorHAnsi"/>
                <w:noProof/>
                <w:webHidden/>
              </w:rPr>
              <w:t>9</w:t>
            </w:r>
            <w:r w:rsidR="004A2BBB" w:rsidRPr="00931EBA">
              <w:rPr>
                <w:rFonts w:asciiTheme="minorHAnsi" w:hAnsiTheme="minorHAnsi" w:cstheme="minorHAnsi"/>
                <w:noProof/>
                <w:webHidden/>
              </w:rPr>
              <w:fldChar w:fldCharType="end"/>
            </w:r>
          </w:hyperlink>
        </w:p>
        <w:p w14:paraId="0D91463C" w14:textId="28863294" w:rsidR="004A2BBB" w:rsidRPr="00931EBA" w:rsidRDefault="009A5420">
          <w:pPr>
            <w:pStyle w:val="TOC2"/>
            <w:tabs>
              <w:tab w:val="left" w:pos="880"/>
              <w:tab w:val="right" w:leader="dot" w:pos="9628"/>
            </w:tabs>
            <w:rPr>
              <w:rFonts w:asciiTheme="minorHAnsi" w:eastAsiaTheme="minorEastAsia" w:hAnsiTheme="minorHAnsi" w:cstheme="minorHAnsi"/>
              <w:noProof/>
              <w:color w:val="auto"/>
              <w:sz w:val="22"/>
              <w:szCs w:val="22"/>
              <w:lang w:val="en-ZA" w:eastAsia="en-ZA"/>
            </w:rPr>
          </w:pPr>
          <w:hyperlink w:anchor="_Toc391554039" w:history="1">
            <w:r w:rsidR="004A2BBB" w:rsidRPr="00931EBA">
              <w:rPr>
                <w:rStyle w:val="Hyperlink"/>
                <w:rFonts w:asciiTheme="minorHAnsi" w:eastAsia="Times New Roman" w:hAnsiTheme="minorHAnsi" w:cstheme="minorHAnsi"/>
                <w:b/>
                <w:noProof/>
              </w:rPr>
              <w:t>5.5</w:t>
            </w:r>
            <w:r w:rsidR="004A2BBB" w:rsidRPr="00931EBA">
              <w:rPr>
                <w:rFonts w:asciiTheme="minorHAnsi" w:eastAsiaTheme="minorEastAsia" w:hAnsiTheme="minorHAnsi" w:cstheme="minorHAnsi"/>
                <w:noProof/>
                <w:color w:val="auto"/>
                <w:sz w:val="22"/>
                <w:szCs w:val="22"/>
                <w:lang w:val="en-ZA" w:eastAsia="en-ZA"/>
              </w:rPr>
              <w:tab/>
            </w:r>
            <w:r w:rsidR="004A2BBB" w:rsidRPr="00931EBA">
              <w:rPr>
                <w:rStyle w:val="Hyperlink"/>
                <w:rFonts w:asciiTheme="minorHAnsi" w:eastAsia="Times New Roman" w:hAnsiTheme="minorHAnsi" w:cstheme="minorHAnsi"/>
                <w:b/>
                <w:noProof/>
              </w:rPr>
              <w:t>Adherence to Trading Sessions</w:t>
            </w:r>
            <w:r w:rsidR="004A2BBB" w:rsidRPr="00931EBA">
              <w:rPr>
                <w:rFonts w:asciiTheme="minorHAnsi" w:hAnsiTheme="minorHAnsi" w:cstheme="minorHAnsi"/>
                <w:noProof/>
                <w:webHidden/>
              </w:rPr>
              <w:tab/>
            </w:r>
            <w:r w:rsidR="004A2BBB" w:rsidRPr="00931EBA">
              <w:rPr>
                <w:rFonts w:asciiTheme="minorHAnsi" w:hAnsiTheme="minorHAnsi" w:cstheme="minorHAnsi"/>
                <w:noProof/>
                <w:webHidden/>
              </w:rPr>
              <w:fldChar w:fldCharType="begin"/>
            </w:r>
            <w:r w:rsidR="004A2BBB" w:rsidRPr="00931EBA">
              <w:rPr>
                <w:rFonts w:asciiTheme="minorHAnsi" w:hAnsiTheme="minorHAnsi" w:cstheme="minorHAnsi"/>
                <w:noProof/>
                <w:webHidden/>
              </w:rPr>
              <w:instrText xml:space="preserve"> PAGEREF _Toc391554039 \h </w:instrText>
            </w:r>
            <w:r w:rsidR="004A2BBB" w:rsidRPr="00931EBA">
              <w:rPr>
                <w:rFonts w:asciiTheme="minorHAnsi" w:hAnsiTheme="minorHAnsi" w:cstheme="minorHAnsi"/>
                <w:noProof/>
                <w:webHidden/>
              </w:rPr>
            </w:r>
            <w:r w:rsidR="004A2BBB" w:rsidRPr="00931EBA">
              <w:rPr>
                <w:rFonts w:asciiTheme="minorHAnsi" w:hAnsiTheme="minorHAnsi" w:cstheme="minorHAnsi"/>
                <w:noProof/>
                <w:webHidden/>
              </w:rPr>
              <w:fldChar w:fldCharType="separate"/>
            </w:r>
            <w:r w:rsidR="00D15B05" w:rsidRPr="00931EBA">
              <w:rPr>
                <w:rFonts w:asciiTheme="minorHAnsi" w:hAnsiTheme="minorHAnsi" w:cstheme="minorHAnsi"/>
                <w:noProof/>
                <w:webHidden/>
              </w:rPr>
              <w:t>10</w:t>
            </w:r>
            <w:r w:rsidR="004A2BBB" w:rsidRPr="00931EBA">
              <w:rPr>
                <w:rFonts w:asciiTheme="minorHAnsi" w:hAnsiTheme="minorHAnsi" w:cstheme="minorHAnsi"/>
                <w:noProof/>
                <w:webHidden/>
              </w:rPr>
              <w:fldChar w:fldCharType="end"/>
            </w:r>
          </w:hyperlink>
        </w:p>
        <w:p w14:paraId="19402066" w14:textId="5BF83B70" w:rsidR="004A2BBB" w:rsidRPr="00931EBA" w:rsidRDefault="009A5420">
          <w:pPr>
            <w:pStyle w:val="TOC2"/>
            <w:tabs>
              <w:tab w:val="left" w:pos="880"/>
              <w:tab w:val="right" w:leader="dot" w:pos="9628"/>
            </w:tabs>
            <w:rPr>
              <w:rFonts w:asciiTheme="minorHAnsi" w:eastAsiaTheme="minorEastAsia" w:hAnsiTheme="minorHAnsi" w:cstheme="minorHAnsi"/>
              <w:noProof/>
              <w:color w:val="auto"/>
              <w:sz w:val="22"/>
              <w:szCs w:val="22"/>
              <w:lang w:val="en-ZA" w:eastAsia="en-ZA"/>
            </w:rPr>
          </w:pPr>
          <w:hyperlink w:anchor="_Toc391554040" w:history="1">
            <w:r w:rsidR="004A2BBB" w:rsidRPr="00931EBA">
              <w:rPr>
                <w:rStyle w:val="Hyperlink"/>
                <w:rFonts w:asciiTheme="minorHAnsi" w:eastAsia="Times New Roman" w:hAnsiTheme="minorHAnsi" w:cstheme="minorHAnsi"/>
                <w:b/>
                <w:noProof/>
              </w:rPr>
              <w:t>5.6</w:t>
            </w:r>
            <w:r w:rsidR="004A2BBB" w:rsidRPr="00931EBA">
              <w:rPr>
                <w:rFonts w:asciiTheme="minorHAnsi" w:eastAsiaTheme="minorEastAsia" w:hAnsiTheme="minorHAnsi" w:cstheme="minorHAnsi"/>
                <w:noProof/>
                <w:color w:val="auto"/>
                <w:sz w:val="22"/>
                <w:szCs w:val="22"/>
                <w:lang w:val="en-ZA" w:eastAsia="en-ZA"/>
              </w:rPr>
              <w:tab/>
            </w:r>
            <w:r w:rsidR="004A2BBB" w:rsidRPr="00931EBA">
              <w:rPr>
                <w:rStyle w:val="Hyperlink"/>
                <w:rFonts w:asciiTheme="minorHAnsi" w:eastAsia="Times New Roman" w:hAnsiTheme="minorHAnsi" w:cstheme="minorHAnsi"/>
                <w:b/>
                <w:noProof/>
              </w:rPr>
              <w:t>Adherence to Security and Technical Requirements</w:t>
            </w:r>
            <w:r w:rsidR="004A2BBB" w:rsidRPr="00931EBA">
              <w:rPr>
                <w:rFonts w:asciiTheme="minorHAnsi" w:hAnsiTheme="minorHAnsi" w:cstheme="minorHAnsi"/>
                <w:noProof/>
                <w:webHidden/>
              </w:rPr>
              <w:tab/>
            </w:r>
            <w:r w:rsidR="004A2BBB" w:rsidRPr="00931EBA">
              <w:rPr>
                <w:rFonts w:asciiTheme="minorHAnsi" w:hAnsiTheme="minorHAnsi" w:cstheme="minorHAnsi"/>
                <w:noProof/>
                <w:webHidden/>
              </w:rPr>
              <w:fldChar w:fldCharType="begin"/>
            </w:r>
            <w:r w:rsidR="004A2BBB" w:rsidRPr="00931EBA">
              <w:rPr>
                <w:rFonts w:asciiTheme="minorHAnsi" w:hAnsiTheme="minorHAnsi" w:cstheme="minorHAnsi"/>
                <w:noProof/>
                <w:webHidden/>
              </w:rPr>
              <w:instrText xml:space="preserve"> PAGEREF _Toc391554040 \h </w:instrText>
            </w:r>
            <w:r w:rsidR="004A2BBB" w:rsidRPr="00931EBA">
              <w:rPr>
                <w:rFonts w:asciiTheme="minorHAnsi" w:hAnsiTheme="minorHAnsi" w:cstheme="minorHAnsi"/>
                <w:noProof/>
                <w:webHidden/>
              </w:rPr>
            </w:r>
            <w:r w:rsidR="004A2BBB" w:rsidRPr="00931EBA">
              <w:rPr>
                <w:rFonts w:asciiTheme="minorHAnsi" w:hAnsiTheme="minorHAnsi" w:cstheme="minorHAnsi"/>
                <w:noProof/>
                <w:webHidden/>
              </w:rPr>
              <w:fldChar w:fldCharType="separate"/>
            </w:r>
            <w:r w:rsidR="00D15B05" w:rsidRPr="00931EBA">
              <w:rPr>
                <w:rFonts w:asciiTheme="minorHAnsi" w:hAnsiTheme="minorHAnsi" w:cstheme="minorHAnsi"/>
                <w:noProof/>
                <w:webHidden/>
              </w:rPr>
              <w:t>10</w:t>
            </w:r>
            <w:r w:rsidR="004A2BBB" w:rsidRPr="00931EBA">
              <w:rPr>
                <w:rFonts w:asciiTheme="minorHAnsi" w:hAnsiTheme="minorHAnsi" w:cstheme="minorHAnsi"/>
                <w:noProof/>
                <w:webHidden/>
              </w:rPr>
              <w:fldChar w:fldCharType="end"/>
            </w:r>
          </w:hyperlink>
        </w:p>
        <w:p w14:paraId="4C27B029" w14:textId="599157C6" w:rsidR="004A2BBB" w:rsidRPr="00931EBA" w:rsidRDefault="009A5420">
          <w:pPr>
            <w:pStyle w:val="TOC2"/>
            <w:tabs>
              <w:tab w:val="left" w:pos="880"/>
              <w:tab w:val="right" w:leader="dot" w:pos="9628"/>
            </w:tabs>
            <w:rPr>
              <w:rFonts w:asciiTheme="minorHAnsi" w:eastAsiaTheme="minorEastAsia" w:hAnsiTheme="minorHAnsi" w:cstheme="minorHAnsi"/>
              <w:noProof/>
              <w:color w:val="auto"/>
              <w:sz w:val="22"/>
              <w:szCs w:val="22"/>
              <w:lang w:val="en-ZA" w:eastAsia="en-ZA"/>
            </w:rPr>
          </w:pPr>
          <w:hyperlink w:anchor="_Toc391554041" w:history="1">
            <w:r w:rsidR="004A2BBB" w:rsidRPr="00931EBA">
              <w:rPr>
                <w:rStyle w:val="Hyperlink"/>
                <w:rFonts w:asciiTheme="minorHAnsi" w:eastAsia="Times New Roman" w:hAnsiTheme="minorHAnsi" w:cstheme="minorHAnsi"/>
                <w:b/>
                <w:noProof/>
              </w:rPr>
              <w:t>5.7</w:t>
            </w:r>
            <w:r w:rsidR="004A2BBB" w:rsidRPr="00931EBA">
              <w:rPr>
                <w:rFonts w:asciiTheme="minorHAnsi" w:eastAsiaTheme="minorEastAsia" w:hAnsiTheme="minorHAnsi" w:cstheme="minorHAnsi"/>
                <w:noProof/>
                <w:color w:val="auto"/>
                <w:sz w:val="22"/>
                <w:szCs w:val="22"/>
                <w:lang w:val="en-ZA" w:eastAsia="en-ZA"/>
              </w:rPr>
              <w:tab/>
            </w:r>
            <w:r w:rsidR="004A2BBB" w:rsidRPr="00931EBA">
              <w:rPr>
                <w:rStyle w:val="Hyperlink"/>
                <w:rFonts w:asciiTheme="minorHAnsi" w:eastAsia="Times New Roman" w:hAnsiTheme="minorHAnsi" w:cstheme="minorHAnsi"/>
                <w:b/>
                <w:noProof/>
              </w:rPr>
              <w:t>Maintenance of Audit Trails</w:t>
            </w:r>
            <w:r w:rsidR="004A2BBB" w:rsidRPr="00931EBA">
              <w:rPr>
                <w:rFonts w:asciiTheme="minorHAnsi" w:hAnsiTheme="minorHAnsi" w:cstheme="minorHAnsi"/>
                <w:noProof/>
                <w:webHidden/>
              </w:rPr>
              <w:tab/>
            </w:r>
            <w:r w:rsidR="004A2BBB" w:rsidRPr="00931EBA">
              <w:rPr>
                <w:rFonts w:asciiTheme="minorHAnsi" w:hAnsiTheme="minorHAnsi" w:cstheme="minorHAnsi"/>
                <w:noProof/>
                <w:webHidden/>
              </w:rPr>
              <w:fldChar w:fldCharType="begin"/>
            </w:r>
            <w:r w:rsidR="004A2BBB" w:rsidRPr="00931EBA">
              <w:rPr>
                <w:rFonts w:asciiTheme="minorHAnsi" w:hAnsiTheme="minorHAnsi" w:cstheme="minorHAnsi"/>
                <w:noProof/>
                <w:webHidden/>
              </w:rPr>
              <w:instrText xml:space="preserve"> PAGEREF _Toc391554041 \h </w:instrText>
            </w:r>
            <w:r w:rsidR="004A2BBB" w:rsidRPr="00931EBA">
              <w:rPr>
                <w:rFonts w:asciiTheme="minorHAnsi" w:hAnsiTheme="minorHAnsi" w:cstheme="minorHAnsi"/>
                <w:noProof/>
                <w:webHidden/>
              </w:rPr>
            </w:r>
            <w:r w:rsidR="004A2BBB" w:rsidRPr="00931EBA">
              <w:rPr>
                <w:rFonts w:asciiTheme="minorHAnsi" w:hAnsiTheme="minorHAnsi" w:cstheme="minorHAnsi"/>
                <w:noProof/>
                <w:webHidden/>
              </w:rPr>
              <w:fldChar w:fldCharType="separate"/>
            </w:r>
            <w:r w:rsidR="00D15B05" w:rsidRPr="00931EBA">
              <w:rPr>
                <w:rFonts w:asciiTheme="minorHAnsi" w:hAnsiTheme="minorHAnsi" w:cstheme="minorHAnsi"/>
                <w:noProof/>
                <w:webHidden/>
              </w:rPr>
              <w:t>11</w:t>
            </w:r>
            <w:r w:rsidR="004A2BBB" w:rsidRPr="00931EBA">
              <w:rPr>
                <w:rFonts w:asciiTheme="minorHAnsi" w:hAnsiTheme="minorHAnsi" w:cstheme="minorHAnsi"/>
                <w:noProof/>
                <w:webHidden/>
              </w:rPr>
              <w:fldChar w:fldCharType="end"/>
            </w:r>
          </w:hyperlink>
        </w:p>
        <w:p w14:paraId="299DFD32" w14:textId="54DDBE47" w:rsidR="004A2BBB" w:rsidRPr="00931EBA" w:rsidRDefault="009A5420">
          <w:pPr>
            <w:pStyle w:val="TOC2"/>
            <w:tabs>
              <w:tab w:val="left" w:pos="880"/>
              <w:tab w:val="right" w:leader="dot" w:pos="9628"/>
            </w:tabs>
            <w:rPr>
              <w:rFonts w:asciiTheme="minorHAnsi" w:eastAsiaTheme="minorEastAsia" w:hAnsiTheme="minorHAnsi" w:cstheme="minorHAnsi"/>
              <w:noProof/>
              <w:color w:val="auto"/>
              <w:sz w:val="22"/>
              <w:szCs w:val="22"/>
              <w:lang w:val="en-ZA" w:eastAsia="en-ZA"/>
            </w:rPr>
          </w:pPr>
          <w:hyperlink w:anchor="_Toc391554042" w:history="1">
            <w:r w:rsidR="004A2BBB" w:rsidRPr="00931EBA">
              <w:rPr>
                <w:rStyle w:val="Hyperlink"/>
                <w:rFonts w:asciiTheme="minorHAnsi" w:eastAsia="Times New Roman" w:hAnsiTheme="minorHAnsi" w:cstheme="minorHAnsi"/>
                <w:b/>
                <w:noProof/>
              </w:rPr>
              <w:t>5.8</w:t>
            </w:r>
            <w:r w:rsidR="004A2BBB" w:rsidRPr="00931EBA">
              <w:rPr>
                <w:rFonts w:asciiTheme="minorHAnsi" w:eastAsiaTheme="minorEastAsia" w:hAnsiTheme="minorHAnsi" w:cstheme="minorHAnsi"/>
                <w:noProof/>
                <w:color w:val="auto"/>
                <w:sz w:val="22"/>
                <w:szCs w:val="22"/>
                <w:lang w:val="en-ZA" w:eastAsia="en-ZA"/>
              </w:rPr>
              <w:tab/>
            </w:r>
            <w:r w:rsidR="004A2BBB" w:rsidRPr="00931EBA">
              <w:rPr>
                <w:rStyle w:val="Hyperlink"/>
                <w:rFonts w:asciiTheme="minorHAnsi" w:eastAsia="Times New Roman" w:hAnsiTheme="minorHAnsi" w:cstheme="minorHAnsi"/>
                <w:b/>
                <w:noProof/>
              </w:rPr>
              <w:t>Adherence to JSE Rules and Directives</w:t>
            </w:r>
            <w:r w:rsidR="004A2BBB" w:rsidRPr="00931EBA">
              <w:rPr>
                <w:rFonts w:asciiTheme="minorHAnsi" w:hAnsiTheme="minorHAnsi" w:cstheme="minorHAnsi"/>
                <w:noProof/>
                <w:webHidden/>
              </w:rPr>
              <w:tab/>
            </w:r>
            <w:r w:rsidR="004A2BBB" w:rsidRPr="00931EBA">
              <w:rPr>
                <w:rFonts w:asciiTheme="minorHAnsi" w:hAnsiTheme="minorHAnsi" w:cstheme="minorHAnsi"/>
                <w:noProof/>
                <w:webHidden/>
              </w:rPr>
              <w:fldChar w:fldCharType="begin"/>
            </w:r>
            <w:r w:rsidR="004A2BBB" w:rsidRPr="00931EBA">
              <w:rPr>
                <w:rFonts w:asciiTheme="minorHAnsi" w:hAnsiTheme="minorHAnsi" w:cstheme="minorHAnsi"/>
                <w:noProof/>
                <w:webHidden/>
              </w:rPr>
              <w:instrText xml:space="preserve"> PAGEREF _Toc391554042 \h </w:instrText>
            </w:r>
            <w:r w:rsidR="004A2BBB" w:rsidRPr="00931EBA">
              <w:rPr>
                <w:rFonts w:asciiTheme="minorHAnsi" w:hAnsiTheme="minorHAnsi" w:cstheme="minorHAnsi"/>
                <w:noProof/>
                <w:webHidden/>
              </w:rPr>
            </w:r>
            <w:r w:rsidR="004A2BBB" w:rsidRPr="00931EBA">
              <w:rPr>
                <w:rFonts w:asciiTheme="minorHAnsi" w:hAnsiTheme="minorHAnsi" w:cstheme="minorHAnsi"/>
                <w:noProof/>
                <w:webHidden/>
              </w:rPr>
              <w:fldChar w:fldCharType="separate"/>
            </w:r>
            <w:r w:rsidR="00D15B05" w:rsidRPr="00931EBA">
              <w:rPr>
                <w:rFonts w:asciiTheme="minorHAnsi" w:hAnsiTheme="minorHAnsi" w:cstheme="minorHAnsi"/>
                <w:noProof/>
                <w:webHidden/>
              </w:rPr>
              <w:t>11</w:t>
            </w:r>
            <w:r w:rsidR="004A2BBB" w:rsidRPr="00931EBA">
              <w:rPr>
                <w:rFonts w:asciiTheme="minorHAnsi" w:hAnsiTheme="minorHAnsi" w:cstheme="minorHAnsi"/>
                <w:noProof/>
                <w:webHidden/>
              </w:rPr>
              <w:fldChar w:fldCharType="end"/>
            </w:r>
          </w:hyperlink>
        </w:p>
        <w:p w14:paraId="24F9BEA5" w14:textId="35C3A187" w:rsidR="004A2BBB" w:rsidRPr="00931EBA" w:rsidRDefault="004A2BBB">
          <w:pPr>
            <w:rPr>
              <w:rFonts w:asciiTheme="minorHAnsi" w:hAnsiTheme="minorHAnsi" w:cstheme="minorHAnsi"/>
            </w:rPr>
          </w:pPr>
          <w:r w:rsidRPr="00931EBA">
            <w:rPr>
              <w:rFonts w:asciiTheme="minorHAnsi" w:hAnsiTheme="minorHAnsi" w:cstheme="minorHAnsi"/>
              <w:b/>
              <w:bCs/>
              <w:noProof/>
            </w:rPr>
            <w:fldChar w:fldCharType="end"/>
          </w:r>
        </w:p>
      </w:sdtContent>
    </w:sdt>
    <w:p w14:paraId="66A947E8" w14:textId="77777777" w:rsidR="005B43F9" w:rsidRPr="00931EBA" w:rsidRDefault="005B43F9" w:rsidP="005B43F9">
      <w:pPr>
        <w:rPr>
          <w:rFonts w:asciiTheme="minorHAnsi" w:hAnsiTheme="minorHAnsi" w:cstheme="minorHAnsi"/>
          <w:szCs w:val="20"/>
        </w:rPr>
      </w:pPr>
    </w:p>
    <w:p w14:paraId="64BECB8D" w14:textId="77777777" w:rsidR="006D4667" w:rsidRPr="00931EBA" w:rsidRDefault="006D4667" w:rsidP="005B43F9">
      <w:pPr>
        <w:rPr>
          <w:rFonts w:asciiTheme="minorHAnsi" w:hAnsiTheme="minorHAnsi" w:cstheme="minorHAnsi"/>
          <w:szCs w:val="20"/>
        </w:rPr>
      </w:pPr>
    </w:p>
    <w:p w14:paraId="0693C5FB" w14:textId="77777777" w:rsidR="006D4667" w:rsidRPr="00931EBA" w:rsidRDefault="006D4667" w:rsidP="005B43F9">
      <w:pPr>
        <w:rPr>
          <w:rFonts w:asciiTheme="minorHAnsi" w:hAnsiTheme="minorHAnsi" w:cstheme="minorHAnsi"/>
          <w:szCs w:val="20"/>
        </w:rPr>
      </w:pPr>
    </w:p>
    <w:p w14:paraId="6E1ED4EB" w14:textId="77777777" w:rsidR="006D4667" w:rsidRPr="00931EBA" w:rsidRDefault="006D4667" w:rsidP="005B43F9">
      <w:pPr>
        <w:rPr>
          <w:rFonts w:asciiTheme="minorHAnsi" w:hAnsiTheme="minorHAnsi" w:cstheme="minorHAnsi"/>
          <w:szCs w:val="20"/>
        </w:rPr>
      </w:pPr>
    </w:p>
    <w:p w14:paraId="2FDB380E" w14:textId="77777777" w:rsidR="006D4667" w:rsidRPr="00931EBA" w:rsidRDefault="006D4667" w:rsidP="005B43F9">
      <w:pPr>
        <w:rPr>
          <w:rFonts w:asciiTheme="minorHAnsi" w:hAnsiTheme="minorHAnsi" w:cstheme="minorHAnsi"/>
          <w:szCs w:val="20"/>
        </w:rPr>
      </w:pPr>
    </w:p>
    <w:p w14:paraId="08022E28" w14:textId="77777777" w:rsidR="006D4667" w:rsidRPr="00931EBA" w:rsidRDefault="006D4667" w:rsidP="005B43F9">
      <w:pPr>
        <w:rPr>
          <w:rFonts w:asciiTheme="minorHAnsi" w:hAnsiTheme="minorHAnsi" w:cstheme="minorHAnsi"/>
          <w:szCs w:val="20"/>
        </w:rPr>
      </w:pPr>
    </w:p>
    <w:p w14:paraId="56B1696E" w14:textId="77777777" w:rsidR="006D4667" w:rsidRPr="00931EBA" w:rsidRDefault="006D4667" w:rsidP="005B43F9">
      <w:pPr>
        <w:rPr>
          <w:rFonts w:asciiTheme="minorHAnsi" w:hAnsiTheme="minorHAnsi" w:cstheme="minorHAnsi"/>
          <w:szCs w:val="20"/>
        </w:rPr>
      </w:pPr>
    </w:p>
    <w:p w14:paraId="6F2683F0" w14:textId="77777777" w:rsidR="006D4667" w:rsidRPr="00931EBA" w:rsidRDefault="006D4667" w:rsidP="005B43F9">
      <w:pPr>
        <w:rPr>
          <w:rFonts w:asciiTheme="minorHAnsi" w:hAnsiTheme="minorHAnsi" w:cstheme="minorHAnsi"/>
          <w:szCs w:val="20"/>
        </w:rPr>
      </w:pPr>
    </w:p>
    <w:p w14:paraId="33A08C5E" w14:textId="77777777" w:rsidR="006D4667" w:rsidRPr="00931EBA" w:rsidRDefault="006D4667" w:rsidP="005B43F9">
      <w:pPr>
        <w:rPr>
          <w:rFonts w:asciiTheme="minorHAnsi" w:hAnsiTheme="minorHAnsi" w:cstheme="minorHAnsi"/>
          <w:szCs w:val="20"/>
        </w:rPr>
      </w:pPr>
    </w:p>
    <w:p w14:paraId="3135C77E" w14:textId="77777777" w:rsidR="006D4667" w:rsidRPr="00931EBA" w:rsidRDefault="006D4667" w:rsidP="005B43F9">
      <w:pPr>
        <w:rPr>
          <w:rFonts w:asciiTheme="minorHAnsi" w:hAnsiTheme="minorHAnsi" w:cstheme="minorHAnsi"/>
          <w:szCs w:val="20"/>
        </w:rPr>
      </w:pPr>
    </w:p>
    <w:p w14:paraId="77330257" w14:textId="77777777" w:rsidR="006D4667" w:rsidRPr="00931EBA" w:rsidRDefault="006D4667" w:rsidP="005B43F9">
      <w:pPr>
        <w:rPr>
          <w:rFonts w:asciiTheme="minorHAnsi" w:hAnsiTheme="minorHAnsi" w:cstheme="minorHAnsi"/>
          <w:szCs w:val="20"/>
        </w:rPr>
      </w:pPr>
    </w:p>
    <w:p w14:paraId="7AEDAE13" w14:textId="77777777" w:rsidR="006D4667" w:rsidRPr="00931EBA" w:rsidRDefault="006D4667" w:rsidP="005B43F9">
      <w:pPr>
        <w:rPr>
          <w:rFonts w:asciiTheme="minorHAnsi" w:hAnsiTheme="minorHAnsi" w:cstheme="minorHAnsi"/>
          <w:szCs w:val="20"/>
        </w:rPr>
      </w:pPr>
    </w:p>
    <w:p w14:paraId="0B3C1374" w14:textId="77777777" w:rsidR="006D4667" w:rsidRPr="00931EBA" w:rsidRDefault="006D4667" w:rsidP="005B43F9">
      <w:pPr>
        <w:rPr>
          <w:rFonts w:asciiTheme="minorHAnsi" w:hAnsiTheme="minorHAnsi" w:cstheme="minorHAnsi"/>
          <w:szCs w:val="20"/>
        </w:rPr>
      </w:pPr>
    </w:p>
    <w:p w14:paraId="1AC3090F" w14:textId="77777777" w:rsidR="006D4667" w:rsidRPr="00931EBA" w:rsidRDefault="006D4667" w:rsidP="005B43F9">
      <w:pPr>
        <w:rPr>
          <w:rFonts w:asciiTheme="minorHAnsi" w:hAnsiTheme="minorHAnsi" w:cstheme="minorHAnsi"/>
          <w:szCs w:val="20"/>
        </w:rPr>
      </w:pPr>
    </w:p>
    <w:p w14:paraId="473F359A" w14:textId="77777777" w:rsidR="006D4667" w:rsidRPr="00931EBA" w:rsidRDefault="006D4667" w:rsidP="005B43F9">
      <w:pPr>
        <w:rPr>
          <w:rFonts w:asciiTheme="minorHAnsi" w:hAnsiTheme="minorHAnsi" w:cstheme="minorHAnsi"/>
          <w:szCs w:val="20"/>
        </w:rPr>
      </w:pPr>
    </w:p>
    <w:p w14:paraId="5EF834C7" w14:textId="77777777" w:rsidR="006D4667" w:rsidRPr="00931EBA" w:rsidRDefault="006D4667" w:rsidP="005B43F9">
      <w:pPr>
        <w:rPr>
          <w:rFonts w:asciiTheme="minorHAnsi" w:hAnsiTheme="minorHAnsi" w:cstheme="minorHAnsi"/>
          <w:szCs w:val="20"/>
        </w:rPr>
      </w:pPr>
    </w:p>
    <w:p w14:paraId="730D9C58" w14:textId="77777777" w:rsidR="006D4667" w:rsidRPr="00931EBA" w:rsidRDefault="006D4667" w:rsidP="005B43F9">
      <w:pPr>
        <w:rPr>
          <w:rFonts w:asciiTheme="minorHAnsi" w:hAnsiTheme="minorHAnsi" w:cstheme="minorHAnsi"/>
          <w:szCs w:val="20"/>
        </w:rPr>
      </w:pPr>
    </w:p>
    <w:p w14:paraId="6C33C4F1" w14:textId="77777777" w:rsidR="006D4667" w:rsidRPr="00931EBA" w:rsidRDefault="006D4667" w:rsidP="005B43F9">
      <w:pPr>
        <w:rPr>
          <w:rFonts w:asciiTheme="minorHAnsi" w:hAnsiTheme="minorHAnsi" w:cstheme="minorHAnsi"/>
          <w:szCs w:val="20"/>
        </w:rPr>
      </w:pPr>
    </w:p>
    <w:p w14:paraId="19173DD3" w14:textId="77777777" w:rsidR="006D4667" w:rsidRPr="00931EBA" w:rsidRDefault="006D4667" w:rsidP="005B43F9">
      <w:pPr>
        <w:rPr>
          <w:rFonts w:asciiTheme="minorHAnsi" w:hAnsiTheme="minorHAnsi" w:cstheme="minorHAnsi"/>
          <w:szCs w:val="20"/>
        </w:rPr>
      </w:pPr>
    </w:p>
    <w:p w14:paraId="2BAB8D43" w14:textId="77777777" w:rsidR="006D4667" w:rsidRPr="00931EBA" w:rsidRDefault="006D4667" w:rsidP="005B43F9">
      <w:pPr>
        <w:rPr>
          <w:rFonts w:asciiTheme="minorHAnsi" w:hAnsiTheme="minorHAnsi" w:cstheme="minorHAnsi"/>
          <w:szCs w:val="20"/>
        </w:rPr>
      </w:pPr>
    </w:p>
    <w:p w14:paraId="6F57135C" w14:textId="77777777" w:rsidR="006D4667" w:rsidRPr="00931EBA" w:rsidRDefault="006D4667" w:rsidP="005B43F9">
      <w:pPr>
        <w:rPr>
          <w:rFonts w:asciiTheme="minorHAnsi" w:hAnsiTheme="minorHAnsi" w:cstheme="minorHAnsi"/>
          <w:szCs w:val="20"/>
        </w:rPr>
      </w:pPr>
    </w:p>
    <w:p w14:paraId="52F23DF0" w14:textId="77777777" w:rsidR="006D4667" w:rsidRPr="00931EBA" w:rsidRDefault="006D4667" w:rsidP="005B43F9">
      <w:pPr>
        <w:rPr>
          <w:rFonts w:asciiTheme="minorHAnsi" w:hAnsiTheme="minorHAnsi" w:cstheme="minorHAnsi"/>
          <w:szCs w:val="20"/>
        </w:rPr>
      </w:pPr>
    </w:p>
    <w:p w14:paraId="323F1514" w14:textId="77777777" w:rsidR="006D4667" w:rsidRPr="00931EBA" w:rsidRDefault="006D4667" w:rsidP="005B43F9">
      <w:pPr>
        <w:rPr>
          <w:rFonts w:asciiTheme="minorHAnsi" w:hAnsiTheme="minorHAnsi" w:cstheme="minorHAnsi"/>
          <w:szCs w:val="20"/>
        </w:rPr>
      </w:pPr>
    </w:p>
    <w:p w14:paraId="39186187" w14:textId="77777777" w:rsidR="006D4667" w:rsidRPr="00931EBA" w:rsidRDefault="006D4667" w:rsidP="005B43F9">
      <w:pPr>
        <w:rPr>
          <w:rFonts w:asciiTheme="minorHAnsi" w:hAnsiTheme="minorHAnsi" w:cstheme="minorHAnsi"/>
          <w:szCs w:val="20"/>
        </w:rPr>
      </w:pPr>
    </w:p>
    <w:p w14:paraId="417F1E05" w14:textId="77777777" w:rsidR="006D4667" w:rsidRPr="00D33D7B" w:rsidRDefault="006D4667" w:rsidP="006D4667">
      <w:pPr>
        <w:pBdr>
          <w:bottom w:val="single" w:sz="12" w:space="4" w:color="4A5E74"/>
        </w:pBdr>
        <w:spacing w:after="300" w:line="240" w:lineRule="auto"/>
        <w:contextualSpacing/>
        <w:jc w:val="left"/>
        <w:rPr>
          <w:rFonts w:asciiTheme="minorHAnsi" w:eastAsia="Times New Roman" w:hAnsiTheme="minorHAnsi" w:cstheme="minorHAnsi"/>
          <w:color w:val="97D700" w:themeColor="accent1"/>
          <w:spacing w:val="5"/>
          <w:kern w:val="28"/>
          <w:sz w:val="32"/>
          <w:szCs w:val="32"/>
        </w:rPr>
      </w:pPr>
      <w:r w:rsidRPr="00D33D7B">
        <w:rPr>
          <w:rFonts w:asciiTheme="minorHAnsi" w:eastAsia="Times New Roman" w:hAnsiTheme="minorHAnsi" w:cstheme="minorHAnsi"/>
          <w:color w:val="97D700" w:themeColor="accent1"/>
          <w:spacing w:val="5"/>
          <w:kern w:val="28"/>
          <w:sz w:val="32"/>
          <w:szCs w:val="32"/>
        </w:rPr>
        <w:lastRenderedPageBreak/>
        <w:t>1 | Introduction</w:t>
      </w:r>
    </w:p>
    <w:p w14:paraId="44AF73BE" w14:textId="77777777" w:rsidR="006D4667" w:rsidRPr="00931EBA" w:rsidRDefault="006D4667" w:rsidP="006D4667">
      <w:pPr>
        <w:spacing w:before="100" w:after="40" w:line="220" w:lineRule="exact"/>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 xml:space="preserve">To ensure that JSE members promote market integrity and adequately manage their risk in conducting their trading activities, each Trading Services Provider (TSP) that wishes to implement an Order Entry Application (OEA) that provides Direct Market Access (DMA) to the member’s clients is required to meet certain criteria regarding the operation of such systems in terms of Directives BT 9 and BT 10.  </w:t>
      </w:r>
    </w:p>
    <w:p w14:paraId="19F81645" w14:textId="77777777" w:rsidR="006D4667" w:rsidRPr="00931EBA" w:rsidRDefault="006D4667" w:rsidP="006D4667">
      <w:pPr>
        <w:spacing w:before="100" w:after="40" w:line="220" w:lineRule="exact"/>
        <w:jc w:val="left"/>
        <w:rPr>
          <w:rFonts w:asciiTheme="minorHAnsi" w:eastAsia="Times New Roman" w:hAnsiTheme="minorHAnsi" w:cstheme="minorHAnsi"/>
          <w:color w:val="auto"/>
          <w:szCs w:val="20"/>
        </w:rPr>
      </w:pPr>
    </w:p>
    <w:p w14:paraId="5D7B0B2A" w14:textId="77777777" w:rsidR="006D4667" w:rsidRPr="00931EBA" w:rsidRDefault="006D4667" w:rsidP="006D4667">
      <w:pPr>
        <w:spacing w:before="100" w:after="40" w:line="220" w:lineRule="exact"/>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The purpose of this questionnaire is to enable the JSE to gain a clear understanding of how the application will be operated and controlled and to obtain assurance from the member that the operation of the application will not negatively impact on the integrity of the market and will facilitate effective risk management of orders processed by the application.  The response submitted by the member to this questionnaire will assist the JSE in assessing whether the member’s OEA appears to meet the key objectives set out in Directive BT 10.</w:t>
      </w:r>
    </w:p>
    <w:p w14:paraId="546829A4" w14:textId="77777777" w:rsidR="006D4667" w:rsidRPr="00931EBA" w:rsidRDefault="006D4667" w:rsidP="006D4667">
      <w:pPr>
        <w:spacing w:before="100" w:after="40" w:line="360" w:lineRule="auto"/>
        <w:rPr>
          <w:rFonts w:asciiTheme="minorHAnsi" w:eastAsia="Times New Roman" w:hAnsiTheme="minorHAnsi" w:cstheme="minorHAnsi"/>
          <w:color w:val="auto"/>
          <w:sz w:val="18"/>
          <w:szCs w:val="20"/>
        </w:rPr>
      </w:pPr>
    </w:p>
    <w:p w14:paraId="3B125B2F" w14:textId="77777777" w:rsidR="006D4667" w:rsidRPr="00D33D7B"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stheme="minorHAnsi"/>
          <w:color w:val="97D700" w:themeColor="accent1"/>
          <w:spacing w:val="5"/>
          <w:kern w:val="28"/>
          <w:sz w:val="32"/>
          <w:szCs w:val="32"/>
        </w:rPr>
      </w:pPr>
      <w:r w:rsidRPr="00D33D7B">
        <w:rPr>
          <w:rFonts w:asciiTheme="minorHAnsi" w:eastAsia="Times New Roman" w:hAnsiTheme="minorHAnsi" w:cstheme="minorHAnsi"/>
          <w:color w:val="97D700" w:themeColor="accent1"/>
          <w:spacing w:val="5"/>
          <w:kern w:val="28"/>
          <w:sz w:val="32"/>
          <w:szCs w:val="32"/>
        </w:rPr>
        <w:t>| Definitions</w:t>
      </w:r>
    </w:p>
    <w:p w14:paraId="4A40F569" w14:textId="77777777" w:rsidR="006D4667" w:rsidRPr="00D33D7B" w:rsidRDefault="006D4667" w:rsidP="00D33D7B">
      <w:pPr>
        <w:keepNext/>
        <w:numPr>
          <w:ilvl w:val="1"/>
          <w:numId w:val="2"/>
        </w:numPr>
        <w:shd w:val="clear" w:color="auto" w:fill="00CCCC" w:themeFill="accent2"/>
        <w:spacing w:before="100" w:after="40" w:line="240" w:lineRule="auto"/>
        <w:jc w:val="left"/>
        <w:outlineLvl w:val="1"/>
        <w:rPr>
          <w:rFonts w:asciiTheme="minorHAnsi" w:eastAsia="Times New Roman" w:hAnsiTheme="minorHAnsi" w:cstheme="minorHAnsi"/>
          <w:b/>
          <w:color w:val="FFFFFF" w:themeColor="background1"/>
          <w:sz w:val="24"/>
        </w:rPr>
      </w:pPr>
      <w:bookmarkStart w:id="0" w:name="_Toc269885065"/>
      <w:bookmarkStart w:id="1" w:name="_Toc391554032"/>
      <w:r w:rsidRPr="00D33D7B">
        <w:rPr>
          <w:rFonts w:asciiTheme="minorHAnsi" w:eastAsia="Times New Roman" w:hAnsiTheme="minorHAnsi" w:cstheme="minorHAnsi"/>
          <w:b/>
          <w:color w:val="FFFFFF" w:themeColor="background1"/>
          <w:sz w:val="24"/>
        </w:rPr>
        <w:t>Definition of an Order Entry Application (OEA)</w:t>
      </w:r>
      <w:bookmarkEnd w:id="0"/>
      <w:bookmarkEnd w:id="1"/>
    </w:p>
    <w:p w14:paraId="3913A718" w14:textId="77777777" w:rsidR="006D4667" w:rsidRPr="00931EBA" w:rsidRDefault="006D4667" w:rsidP="006D4667">
      <w:pPr>
        <w:spacing w:line="240" w:lineRule="auto"/>
        <w:ind w:left="720"/>
        <w:jc w:val="left"/>
        <w:rPr>
          <w:rFonts w:asciiTheme="minorHAnsi" w:eastAsia="Times New Roman" w:hAnsiTheme="minorHAnsi" w:cstheme="minorHAnsi"/>
          <w:color w:val="auto"/>
          <w:szCs w:val="20"/>
          <w:lang w:val="en-ZA"/>
        </w:rPr>
      </w:pPr>
      <w:r w:rsidRPr="00931EBA">
        <w:rPr>
          <w:rFonts w:asciiTheme="minorHAnsi" w:eastAsia="Times New Roman" w:hAnsiTheme="minorHAnsi" w:cstheme="minorHAnsi"/>
          <w:color w:val="auto"/>
          <w:szCs w:val="20"/>
          <w:lang w:val="en-ZA"/>
        </w:rPr>
        <w:t xml:space="preserve">The JSE rules define an OEA as follows: </w:t>
      </w:r>
    </w:p>
    <w:p w14:paraId="41FE176A" w14:textId="77777777" w:rsidR="006D4667" w:rsidRPr="00931EBA" w:rsidRDefault="006D4667" w:rsidP="006D4667">
      <w:pPr>
        <w:spacing w:line="240" w:lineRule="auto"/>
        <w:ind w:left="720"/>
        <w:jc w:val="left"/>
        <w:rPr>
          <w:rFonts w:asciiTheme="minorHAnsi" w:eastAsia="Times New Roman" w:hAnsiTheme="minorHAnsi" w:cstheme="minorHAnsi"/>
          <w:color w:val="auto"/>
          <w:szCs w:val="20"/>
          <w:lang w:val="en-ZA"/>
        </w:rPr>
      </w:pPr>
    </w:p>
    <w:p w14:paraId="4BD5133A" w14:textId="61227E43"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“Order entry application” means any system, software or program operated by a member which facilitates electronic submission of orders to a member trading application</w:t>
      </w:r>
      <w:r w:rsidR="003105FC">
        <w:rPr>
          <w:rFonts w:asciiTheme="minorHAnsi" w:eastAsia="Times New Roman" w:hAnsiTheme="minorHAnsi" w:cstheme="minorHAnsi"/>
          <w:color w:val="auto"/>
          <w:szCs w:val="20"/>
        </w:rPr>
        <w:t>,</w:t>
      </w:r>
      <w:r w:rsidRPr="00931EBA">
        <w:rPr>
          <w:rFonts w:asciiTheme="minorHAnsi" w:eastAsia="Times New Roman" w:hAnsiTheme="minorHAnsi" w:cstheme="minorHAnsi"/>
          <w:color w:val="auto"/>
          <w:szCs w:val="20"/>
        </w:rPr>
        <w:t xml:space="preserve"> and which complies with such requirements as the JSE may from time to time prescribe in the directives.</w:t>
      </w:r>
    </w:p>
    <w:p w14:paraId="484F6A1E" w14:textId="77777777" w:rsidR="006D4667" w:rsidRPr="00D33D7B" w:rsidRDefault="006D4667" w:rsidP="006D4667">
      <w:pPr>
        <w:spacing w:before="100" w:after="40" w:line="220" w:lineRule="exact"/>
        <w:ind w:firstLine="993"/>
        <w:jc w:val="left"/>
        <w:rPr>
          <w:rFonts w:asciiTheme="minorHAnsi" w:eastAsia="Times New Roman" w:hAnsiTheme="minorHAnsi" w:cstheme="minorHAnsi"/>
          <w:color w:val="FFFFFF" w:themeColor="background1"/>
          <w:sz w:val="18"/>
          <w:szCs w:val="20"/>
        </w:rPr>
      </w:pPr>
    </w:p>
    <w:p w14:paraId="29A6D6C5" w14:textId="77777777" w:rsidR="006D4667" w:rsidRPr="00D33D7B" w:rsidRDefault="006D4667" w:rsidP="00D33D7B">
      <w:pPr>
        <w:keepNext/>
        <w:numPr>
          <w:ilvl w:val="1"/>
          <w:numId w:val="2"/>
        </w:numPr>
        <w:shd w:val="clear" w:color="auto" w:fill="00CCCC" w:themeFill="accent2"/>
        <w:spacing w:before="100" w:after="40" w:line="240" w:lineRule="auto"/>
        <w:jc w:val="left"/>
        <w:outlineLvl w:val="1"/>
        <w:rPr>
          <w:rFonts w:asciiTheme="minorHAnsi" w:eastAsia="Times New Roman" w:hAnsiTheme="minorHAnsi" w:cstheme="minorHAnsi"/>
          <w:b/>
          <w:color w:val="FFFFFF" w:themeColor="background1"/>
          <w:sz w:val="24"/>
        </w:rPr>
      </w:pPr>
      <w:bookmarkStart w:id="2" w:name="_Toc391554033"/>
      <w:r w:rsidRPr="00D33D7B">
        <w:rPr>
          <w:rFonts w:asciiTheme="minorHAnsi" w:eastAsia="Times New Roman" w:hAnsiTheme="minorHAnsi" w:cstheme="minorHAnsi"/>
          <w:b/>
          <w:color w:val="FFFFFF" w:themeColor="background1"/>
          <w:sz w:val="24"/>
        </w:rPr>
        <w:t>Definition of Direct Market Access (DMA)</w:t>
      </w:r>
      <w:bookmarkEnd w:id="2"/>
    </w:p>
    <w:p w14:paraId="0089FD31"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The JSE rules define DMA as follows:</w:t>
      </w:r>
    </w:p>
    <w:p w14:paraId="48C2E810"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p>
    <w:p w14:paraId="784D8E8B"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“Direct market access” means the process whereby an order is received electronically by a TSP and then submitted electronically to the JSE equities trading system by means of an order entry application operated by the TSP, without the intervention of a registered securities trader.</w:t>
      </w:r>
    </w:p>
    <w:p w14:paraId="526262E8" w14:textId="77777777" w:rsidR="006D4667" w:rsidRPr="00931EBA" w:rsidRDefault="006D4667" w:rsidP="006D4667">
      <w:pPr>
        <w:spacing w:before="100" w:after="40" w:line="220" w:lineRule="exact"/>
        <w:ind w:left="936"/>
        <w:contextualSpacing/>
        <w:jc w:val="left"/>
        <w:rPr>
          <w:rFonts w:asciiTheme="minorHAnsi" w:eastAsia="Times New Roman" w:hAnsiTheme="minorHAnsi" w:cstheme="minorHAnsi"/>
          <w:color w:val="auto"/>
          <w:sz w:val="18"/>
          <w:szCs w:val="20"/>
        </w:rPr>
      </w:pPr>
    </w:p>
    <w:p w14:paraId="2379343A" w14:textId="77777777" w:rsidR="006D4667" w:rsidRPr="00D33D7B"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stheme="minorHAnsi"/>
          <w:color w:val="97D700" w:themeColor="accent1"/>
          <w:spacing w:val="5"/>
          <w:kern w:val="28"/>
          <w:sz w:val="36"/>
          <w:szCs w:val="52"/>
        </w:rPr>
      </w:pPr>
      <w:r w:rsidRPr="00D33D7B">
        <w:rPr>
          <w:rFonts w:asciiTheme="minorHAnsi" w:eastAsia="Times New Roman" w:hAnsiTheme="minorHAnsi" w:cstheme="minorHAnsi"/>
          <w:color w:val="97D700" w:themeColor="accent1"/>
          <w:spacing w:val="5"/>
          <w:kern w:val="28"/>
          <w:sz w:val="32"/>
          <w:szCs w:val="32"/>
        </w:rPr>
        <w:t>| Requirements for an OEA that facilitates DMA</w:t>
      </w:r>
    </w:p>
    <w:p w14:paraId="7BD555A8"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The requirements applicable to the operation of an OEA that provides DMA are contained in Directives BT 9 and BT 10 which state the following:</w:t>
      </w:r>
    </w:p>
    <w:p w14:paraId="4243FDE6"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p>
    <w:p w14:paraId="457041BD" w14:textId="12D1C9BB"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“BT 9 - A TSP shall not operate an Order Entry Application that provides Direct Market Access (“DMA”) without the prior written approval of the JSE.  The approval when granted will be for the use of an OEA by the member to facilitate the electronic submission of orders</w:t>
      </w:r>
      <w:r w:rsidR="003105FC">
        <w:rPr>
          <w:rFonts w:asciiTheme="minorHAnsi" w:eastAsia="Times New Roman" w:hAnsiTheme="minorHAnsi" w:cstheme="minorHAnsi"/>
          <w:color w:val="auto"/>
          <w:szCs w:val="20"/>
        </w:rPr>
        <w:t xml:space="preserve"> </w:t>
      </w:r>
      <w:r w:rsidRPr="00931EBA">
        <w:rPr>
          <w:rFonts w:asciiTheme="minorHAnsi" w:eastAsia="Times New Roman" w:hAnsiTheme="minorHAnsi" w:cstheme="minorHAnsi"/>
          <w:color w:val="auto"/>
          <w:szCs w:val="20"/>
        </w:rPr>
        <w:t xml:space="preserve">and shall be on the condition that the member </w:t>
      </w:r>
      <w:proofErr w:type="gramStart"/>
      <w:r w:rsidRPr="00931EBA">
        <w:rPr>
          <w:rFonts w:asciiTheme="minorHAnsi" w:eastAsia="Times New Roman" w:hAnsiTheme="minorHAnsi" w:cstheme="minorHAnsi"/>
          <w:color w:val="auto"/>
          <w:szCs w:val="20"/>
        </w:rPr>
        <w:t>ensures at all times</w:t>
      </w:r>
      <w:proofErr w:type="gramEnd"/>
      <w:r w:rsidRPr="00931EBA">
        <w:rPr>
          <w:rFonts w:asciiTheme="minorHAnsi" w:eastAsia="Times New Roman" w:hAnsiTheme="minorHAnsi" w:cstheme="minorHAnsi"/>
          <w:color w:val="auto"/>
          <w:szCs w:val="20"/>
        </w:rPr>
        <w:t xml:space="preserve"> that the OEA meets the key objectives set out in BT 10.  The JSE may at any time review and withdraw such approval.</w:t>
      </w:r>
    </w:p>
    <w:p w14:paraId="7E96B9B0"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p>
    <w:p w14:paraId="775E8075"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 xml:space="preserve">BT 10 - A member applying to operate an OEA that provides DMA must be able to demonstrate, to the satisfaction of the JSE, that the OEA meets </w:t>
      </w:r>
      <w:proofErr w:type="gramStart"/>
      <w:r w:rsidRPr="00931EBA">
        <w:rPr>
          <w:rFonts w:asciiTheme="minorHAnsi" w:eastAsia="Times New Roman" w:hAnsiTheme="minorHAnsi" w:cstheme="minorHAnsi"/>
          <w:color w:val="auto"/>
          <w:szCs w:val="20"/>
        </w:rPr>
        <w:t>all of</w:t>
      </w:r>
      <w:proofErr w:type="gramEnd"/>
      <w:r w:rsidRPr="00931EBA">
        <w:rPr>
          <w:rFonts w:asciiTheme="minorHAnsi" w:eastAsia="Times New Roman" w:hAnsiTheme="minorHAnsi" w:cstheme="minorHAnsi"/>
          <w:color w:val="auto"/>
          <w:szCs w:val="20"/>
        </w:rPr>
        <w:t xml:space="preserve"> the following key objectives:</w:t>
      </w:r>
    </w:p>
    <w:p w14:paraId="7F72FB84"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p>
    <w:p w14:paraId="7927F042"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b/>
          <w:bCs/>
          <w:color w:val="auto"/>
          <w:szCs w:val="20"/>
        </w:rPr>
      </w:pPr>
      <w:r w:rsidRPr="00931EBA">
        <w:rPr>
          <w:rFonts w:asciiTheme="minorHAnsi" w:eastAsia="Times New Roman" w:hAnsiTheme="minorHAnsi" w:cstheme="minorHAnsi"/>
          <w:b/>
          <w:bCs/>
          <w:color w:val="auto"/>
          <w:szCs w:val="20"/>
        </w:rPr>
        <w:t>10.1 Avoidance of Erroneous Orders and Manipulative Practices</w:t>
      </w:r>
    </w:p>
    <w:p w14:paraId="0C39172E"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The OEA must ensure that orders are not submitted to the JSE equities trading system or left open in the JSE equities trading system where such orders could result in erroneous trades, a false appearance of trading activity or an artificial price for an instrument.</w:t>
      </w:r>
    </w:p>
    <w:p w14:paraId="053AF54A"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b/>
          <w:bCs/>
          <w:color w:val="auto"/>
          <w:szCs w:val="20"/>
        </w:rPr>
      </w:pPr>
    </w:p>
    <w:p w14:paraId="41E0C67D"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b/>
          <w:bCs/>
          <w:color w:val="auto"/>
          <w:szCs w:val="20"/>
        </w:rPr>
        <w:t xml:space="preserve">10.2 Management of Order Limits and Order Types </w:t>
      </w:r>
    </w:p>
    <w:p w14:paraId="672B827F"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Adequate controls should be implemented to ensure that orders are within the normal trading patterns of the relevant clients.  The OEA should also be able to limit the life of an order and be able to control each of the relevant order types.</w:t>
      </w:r>
    </w:p>
    <w:p w14:paraId="0B3A4138"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b/>
          <w:bCs/>
          <w:color w:val="auto"/>
          <w:sz w:val="18"/>
          <w:szCs w:val="20"/>
        </w:rPr>
      </w:pPr>
    </w:p>
    <w:p w14:paraId="54E4B737"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b/>
          <w:bCs/>
          <w:color w:val="auto"/>
          <w:szCs w:val="20"/>
        </w:rPr>
      </w:pPr>
      <w:r w:rsidRPr="00931EBA">
        <w:rPr>
          <w:rFonts w:asciiTheme="minorHAnsi" w:eastAsia="Times New Roman" w:hAnsiTheme="minorHAnsi" w:cstheme="minorHAnsi"/>
          <w:b/>
          <w:bCs/>
          <w:color w:val="auto"/>
          <w:szCs w:val="20"/>
        </w:rPr>
        <w:t>10.3 Settlement Assurance</w:t>
      </w:r>
    </w:p>
    <w:p w14:paraId="776259E5" w14:textId="27969574" w:rsidR="006D4667" w:rsidRPr="00931EBA" w:rsidRDefault="006D4667" w:rsidP="006D4667">
      <w:pPr>
        <w:ind w:left="720"/>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 xml:space="preserve">The OEA must be able to verify, before submitting any orders to the JSE equities trading system, the capacity of the client/member to settle trades resulting from orders processed via the application, </w:t>
      </w:r>
      <w:proofErr w:type="gramStart"/>
      <w:r w:rsidRPr="00931EBA">
        <w:rPr>
          <w:rFonts w:asciiTheme="minorHAnsi" w:eastAsia="Times New Roman" w:hAnsiTheme="minorHAnsi" w:cstheme="minorHAnsi"/>
          <w:color w:val="auto"/>
          <w:szCs w:val="20"/>
        </w:rPr>
        <w:t>through the use of</w:t>
      </w:r>
      <w:proofErr w:type="gramEnd"/>
      <w:r w:rsidRPr="00931EBA">
        <w:rPr>
          <w:rFonts w:asciiTheme="minorHAnsi" w:eastAsia="Times New Roman" w:hAnsiTheme="minorHAnsi" w:cstheme="minorHAnsi"/>
          <w:color w:val="auto"/>
          <w:szCs w:val="20"/>
        </w:rPr>
        <w:t xml:space="preserve"> </w:t>
      </w:r>
      <w:r w:rsidRPr="00931EBA">
        <w:rPr>
          <w:rFonts w:asciiTheme="minorHAnsi" w:eastAsia="Times New Roman" w:hAnsiTheme="minorHAnsi" w:cstheme="minorHAnsi"/>
          <w:color w:val="auto"/>
          <w:szCs w:val="20"/>
        </w:rPr>
        <w:lastRenderedPageBreak/>
        <w:t>appropriate exposure limits for non-controlled clients and checks on availability of funds and securities for controlled clients.</w:t>
      </w:r>
    </w:p>
    <w:p w14:paraId="5E319A98" w14:textId="77777777" w:rsidR="006D4667" w:rsidRPr="00931EBA" w:rsidRDefault="006D4667" w:rsidP="006D4667">
      <w:pPr>
        <w:rPr>
          <w:rFonts w:asciiTheme="minorHAnsi" w:eastAsia="Times New Roman" w:hAnsiTheme="minorHAnsi" w:cstheme="minorHAnsi"/>
          <w:color w:val="auto"/>
          <w:szCs w:val="20"/>
        </w:rPr>
      </w:pPr>
    </w:p>
    <w:p w14:paraId="72B61A4A"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b/>
          <w:bCs/>
          <w:color w:val="auto"/>
          <w:szCs w:val="20"/>
        </w:rPr>
      </w:pPr>
      <w:r w:rsidRPr="00931EBA">
        <w:rPr>
          <w:rFonts w:asciiTheme="minorHAnsi" w:eastAsia="Times New Roman" w:hAnsiTheme="minorHAnsi" w:cstheme="minorHAnsi"/>
          <w:b/>
          <w:bCs/>
          <w:color w:val="auto"/>
          <w:szCs w:val="20"/>
        </w:rPr>
        <w:t>10.4 Adherence to Trading Phases</w:t>
      </w:r>
    </w:p>
    <w:p w14:paraId="4F1B6C9D"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The OEA must be able to detect and react to the various JSE defined trading sessions.</w:t>
      </w:r>
    </w:p>
    <w:p w14:paraId="6A2293E1"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p>
    <w:p w14:paraId="4B901E91"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b/>
          <w:bCs/>
          <w:color w:val="auto"/>
          <w:szCs w:val="20"/>
        </w:rPr>
      </w:pPr>
      <w:r w:rsidRPr="00931EBA">
        <w:rPr>
          <w:rFonts w:asciiTheme="minorHAnsi" w:eastAsia="Times New Roman" w:hAnsiTheme="minorHAnsi" w:cstheme="minorHAnsi"/>
          <w:b/>
          <w:bCs/>
          <w:color w:val="auto"/>
          <w:szCs w:val="20"/>
        </w:rPr>
        <w:t>10.5 Maintenance of Audit Trails</w:t>
      </w:r>
    </w:p>
    <w:p w14:paraId="72F175DE"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The OEA must be able to identify the source of all order details submitted to the JSE equities trading system and must ensure and be able to evidence the maintenance of the integrity of the order details from the receipt thereof by the member to the submission of the order to the JSE equities trading system.</w:t>
      </w:r>
    </w:p>
    <w:p w14:paraId="3443B3A5"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p>
    <w:p w14:paraId="244F8D4C"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b/>
          <w:bCs/>
          <w:color w:val="auto"/>
          <w:szCs w:val="20"/>
        </w:rPr>
      </w:pPr>
      <w:r w:rsidRPr="00931EBA">
        <w:rPr>
          <w:rFonts w:asciiTheme="minorHAnsi" w:eastAsia="Times New Roman" w:hAnsiTheme="minorHAnsi" w:cstheme="minorHAnsi"/>
          <w:b/>
          <w:bCs/>
          <w:color w:val="auto"/>
          <w:szCs w:val="20"/>
        </w:rPr>
        <w:t>10.6 Adherence to JSE Rules and Directives</w:t>
      </w:r>
    </w:p>
    <w:p w14:paraId="1AEC539C"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All orders submitted to the JSE equities trading system by the OEA and the trades resulting from those orders must comply with the requirements of the rules and directives.</w:t>
      </w:r>
    </w:p>
    <w:p w14:paraId="77504795"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p>
    <w:p w14:paraId="5DD71D02"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b/>
          <w:bCs/>
          <w:color w:val="auto"/>
          <w:szCs w:val="20"/>
        </w:rPr>
      </w:pPr>
      <w:r w:rsidRPr="00931EBA">
        <w:rPr>
          <w:rFonts w:asciiTheme="minorHAnsi" w:eastAsia="Times New Roman" w:hAnsiTheme="minorHAnsi" w:cstheme="minorHAnsi"/>
          <w:b/>
          <w:bCs/>
          <w:color w:val="auto"/>
          <w:szCs w:val="20"/>
        </w:rPr>
        <w:t>10.7 Adherence to security and technical requirements</w:t>
      </w:r>
    </w:p>
    <w:p w14:paraId="2080B590"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 xml:space="preserve">The technical specifications of the OEA must comply with the JSE Users Specification Documentation and must ensure that the operation of the application will not adversely impact the operation of the market.  Access to the application software and the data </w:t>
      </w:r>
      <w:proofErr w:type="spellStart"/>
      <w:r w:rsidRPr="00931EBA">
        <w:rPr>
          <w:rFonts w:asciiTheme="minorHAnsi" w:eastAsia="Times New Roman" w:hAnsiTheme="minorHAnsi" w:cstheme="minorHAnsi"/>
          <w:color w:val="auto"/>
          <w:szCs w:val="20"/>
        </w:rPr>
        <w:t>utilised</w:t>
      </w:r>
      <w:proofErr w:type="spellEnd"/>
      <w:r w:rsidRPr="00931EBA">
        <w:rPr>
          <w:rFonts w:asciiTheme="minorHAnsi" w:eastAsia="Times New Roman" w:hAnsiTheme="minorHAnsi" w:cstheme="minorHAnsi"/>
          <w:color w:val="auto"/>
          <w:szCs w:val="20"/>
        </w:rPr>
        <w:t xml:space="preserve"> by that software must be strictly controlled to prevent undue manipulation.</w:t>
      </w:r>
    </w:p>
    <w:p w14:paraId="04C21501"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b/>
          <w:bCs/>
          <w:color w:val="auto"/>
          <w:szCs w:val="20"/>
        </w:rPr>
      </w:pPr>
    </w:p>
    <w:p w14:paraId="24AC89FA"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r w:rsidRPr="00931EBA">
        <w:rPr>
          <w:rFonts w:asciiTheme="minorHAnsi" w:eastAsia="Times New Roman" w:hAnsiTheme="minorHAnsi" w:cstheme="minorHAnsi"/>
          <w:color w:val="auto"/>
          <w:szCs w:val="20"/>
          <w:lang w:val="en-ZA"/>
        </w:rPr>
        <w:t>An application to the JSE to operate an OEA that provides DMA shall be in the form prescribed by the JSE from time to time.”</w:t>
      </w:r>
    </w:p>
    <w:p w14:paraId="0A3601A8"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p>
    <w:p w14:paraId="54EA4898"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r w:rsidRPr="00931EBA">
        <w:rPr>
          <w:rFonts w:asciiTheme="minorHAnsi" w:eastAsia="Times New Roman" w:hAnsiTheme="minorHAnsi" w:cstheme="minorHAnsi"/>
          <w:color w:val="auto"/>
          <w:szCs w:val="20"/>
          <w:lang w:val="en-ZA"/>
        </w:rPr>
        <w:t>It should also be noted that in terms of rule 6.10.11, the Market Controller may instruct a member to immediately discontinue using a member or client application or may restrict the usage by a member of any or all components of a member or client application.  This action would be considered in circumstances where the JSE is of the view that the OEA is not meeting one or more of the key objectives set out in Directive BT 10.</w:t>
      </w:r>
    </w:p>
    <w:p w14:paraId="3AEFE2C2"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p>
    <w:p w14:paraId="1FDB09C4"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r w:rsidRPr="00931EBA">
        <w:rPr>
          <w:rFonts w:asciiTheme="minorHAnsi" w:eastAsia="Times New Roman" w:hAnsiTheme="minorHAnsi" w:cstheme="minorHAnsi"/>
          <w:color w:val="auto"/>
          <w:szCs w:val="20"/>
          <w:lang w:val="en-ZA"/>
        </w:rPr>
        <w:t>It is also important to note that in terms of Directive BT13, a member must ensure that the JSE allocates one or more trader identification numbers to the member in respect of an OEA that provides DMA which will facilitate the identification of orders processed by the OEA as being DMA orders.</w:t>
      </w:r>
    </w:p>
    <w:p w14:paraId="31125D26"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p>
    <w:p w14:paraId="288C5672"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p>
    <w:p w14:paraId="2ADD0C83" w14:textId="77777777" w:rsidR="006D4667" w:rsidRPr="00D33D7B"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stheme="minorHAnsi"/>
          <w:color w:val="97D700" w:themeColor="accent1"/>
          <w:spacing w:val="5"/>
          <w:kern w:val="28"/>
          <w:sz w:val="36"/>
          <w:szCs w:val="52"/>
        </w:rPr>
      </w:pPr>
      <w:r w:rsidRPr="00D33D7B">
        <w:rPr>
          <w:rFonts w:asciiTheme="minorHAnsi" w:eastAsia="Times New Roman" w:hAnsiTheme="minorHAnsi" w:cstheme="minorHAnsi"/>
          <w:color w:val="97D700" w:themeColor="accent1"/>
          <w:spacing w:val="5"/>
          <w:kern w:val="28"/>
          <w:sz w:val="32"/>
          <w:szCs w:val="32"/>
        </w:rPr>
        <w:t>|</w:t>
      </w:r>
      <w:r w:rsidRPr="00D33D7B">
        <w:rPr>
          <w:rFonts w:asciiTheme="minorHAnsi" w:eastAsia="Times New Roman" w:hAnsiTheme="minorHAnsi" w:cstheme="minorHAnsi"/>
          <w:color w:val="97D700" w:themeColor="accent1"/>
          <w:spacing w:val="5"/>
          <w:kern w:val="28"/>
          <w:sz w:val="36"/>
          <w:szCs w:val="52"/>
        </w:rPr>
        <w:t xml:space="preserve"> </w:t>
      </w:r>
      <w:r w:rsidRPr="00D33D7B">
        <w:rPr>
          <w:rFonts w:asciiTheme="minorHAnsi" w:eastAsia="Times New Roman" w:hAnsiTheme="minorHAnsi" w:cstheme="minorHAnsi"/>
          <w:color w:val="97D700" w:themeColor="accent1"/>
          <w:spacing w:val="5"/>
          <w:kern w:val="28"/>
          <w:sz w:val="32"/>
          <w:szCs w:val="32"/>
        </w:rPr>
        <w:t>Application for the use of an OEA that facilitates DMA</w:t>
      </w:r>
    </w:p>
    <w:p w14:paraId="7D35C0CC" w14:textId="2B95BD5D" w:rsidR="006D4667" w:rsidRPr="00931EBA" w:rsidRDefault="006D4667" w:rsidP="006D4667">
      <w:pPr>
        <w:spacing w:line="240" w:lineRule="auto"/>
        <w:ind w:left="720"/>
        <w:rPr>
          <w:rFonts w:asciiTheme="minorHAnsi" w:eastAsia="Times New Roman" w:hAnsiTheme="minorHAnsi" w:cstheme="minorHAnsi"/>
          <w:color w:val="auto"/>
          <w:szCs w:val="20"/>
          <w:lang w:val="en-ZA"/>
        </w:rPr>
      </w:pPr>
      <w:r w:rsidRPr="00931EBA">
        <w:rPr>
          <w:rFonts w:asciiTheme="minorHAnsi" w:eastAsia="Times New Roman" w:hAnsiTheme="minorHAnsi" w:cstheme="minorHAnsi"/>
          <w:color w:val="auto"/>
          <w:szCs w:val="20"/>
          <w:lang w:val="en-ZA"/>
        </w:rPr>
        <w:t xml:space="preserve">In utilising an OEA that facilitates DMA, the measures that a member would apply to assure settlement of transactions by controlled clients are materially different to those that would be applied in respect of transactions by non-controlled clients.  For controlled clients and own </w:t>
      </w:r>
      <w:r w:rsidR="003105FC" w:rsidRPr="00931EBA">
        <w:rPr>
          <w:rFonts w:asciiTheme="minorHAnsi" w:eastAsia="Times New Roman" w:hAnsiTheme="minorHAnsi" w:cstheme="minorHAnsi"/>
          <w:color w:val="auto"/>
          <w:szCs w:val="20"/>
          <w:lang w:val="en-ZA"/>
        </w:rPr>
        <w:t>accounts,</w:t>
      </w:r>
      <w:r w:rsidRPr="00931EBA">
        <w:rPr>
          <w:rFonts w:asciiTheme="minorHAnsi" w:eastAsia="Times New Roman" w:hAnsiTheme="minorHAnsi" w:cstheme="minorHAnsi"/>
          <w:color w:val="auto"/>
          <w:szCs w:val="20"/>
          <w:lang w:val="en-ZA"/>
        </w:rPr>
        <w:t xml:space="preserve"> the OEA should be able to confirm the availability of funds or securities, whereas for non-controlled clients the member would instead set credit or trading limits which would be maintained within the system.</w:t>
      </w:r>
    </w:p>
    <w:p w14:paraId="12324FB1"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p>
    <w:p w14:paraId="2F27FD43"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r w:rsidRPr="00931EBA">
        <w:rPr>
          <w:rFonts w:asciiTheme="minorHAnsi" w:eastAsia="Times New Roman" w:hAnsiTheme="minorHAnsi" w:cstheme="minorHAnsi"/>
          <w:color w:val="auto"/>
          <w:szCs w:val="20"/>
          <w:lang w:val="en-ZA"/>
        </w:rPr>
        <w:t>In recognition of the different control measures that would be applied by a member in utilising an OEA for controlled clients versus non-controlled clients, the JSE requires a member applying to implement an OEA that facilitates DMA to indicate in their application whether the OEA is to be utilised for controlled clients or non-controlled clients, or both.</w:t>
      </w:r>
    </w:p>
    <w:p w14:paraId="2C2BC384"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p>
    <w:p w14:paraId="25F86011" w14:textId="722C66AF" w:rsidR="006D4667" w:rsidRPr="00931EBA" w:rsidRDefault="006D4667" w:rsidP="006D4667">
      <w:pPr>
        <w:spacing w:line="240" w:lineRule="auto"/>
        <w:ind w:left="720"/>
        <w:rPr>
          <w:rFonts w:asciiTheme="minorHAnsi" w:eastAsia="Times New Roman" w:hAnsiTheme="minorHAnsi" w:cstheme="minorHAnsi"/>
          <w:color w:val="auto"/>
          <w:szCs w:val="20"/>
          <w:lang w:val="en-ZA"/>
        </w:rPr>
      </w:pPr>
      <w:r w:rsidRPr="00931EBA">
        <w:rPr>
          <w:rFonts w:asciiTheme="minorHAnsi" w:eastAsia="Times New Roman" w:hAnsiTheme="minorHAnsi" w:cstheme="minorHAnsi"/>
          <w:color w:val="auto"/>
          <w:szCs w:val="20"/>
          <w:lang w:val="en-ZA"/>
        </w:rPr>
        <w:t xml:space="preserve">If the member is only intending to utilise the OEA for one of the two categories of clients, the approval, when granted, will only be in respect of that category of clients.  If the member subsequently wishes to utilise the OEA for the other category of </w:t>
      </w:r>
      <w:r w:rsidR="003105FC" w:rsidRPr="00931EBA">
        <w:rPr>
          <w:rFonts w:asciiTheme="minorHAnsi" w:eastAsia="Times New Roman" w:hAnsiTheme="minorHAnsi" w:cstheme="minorHAnsi"/>
          <w:color w:val="auto"/>
          <w:szCs w:val="20"/>
          <w:lang w:val="en-ZA"/>
        </w:rPr>
        <w:t>clients,</w:t>
      </w:r>
      <w:r w:rsidRPr="00931EBA">
        <w:rPr>
          <w:rFonts w:asciiTheme="minorHAnsi" w:eastAsia="Times New Roman" w:hAnsiTheme="minorHAnsi" w:cstheme="minorHAnsi"/>
          <w:color w:val="auto"/>
          <w:szCs w:val="20"/>
          <w:lang w:val="en-ZA"/>
        </w:rPr>
        <w:t xml:space="preserve"> they will be required to submit a separate application.  The separate application will enable the JSE to assess whether the member has implemented adequate measures in utilising the OEA to assure settlement of transactions by the other category of clients.</w:t>
      </w:r>
    </w:p>
    <w:p w14:paraId="448A4018"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p>
    <w:p w14:paraId="71F0F16A" w14:textId="1C8833D4" w:rsidR="009F6A87" w:rsidRPr="00931EBA" w:rsidRDefault="006D4667" w:rsidP="00FE1E3C">
      <w:pPr>
        <w:spacing w:line="240" w:lineRule="auto"/>
        <w:ind w:left="720"/>
        <w:rPr>
          <w:rFonts w:asciiTheme="minorHAnsi" w:eastAsia="Times New Roman" w:hAnsiTheme="minorHAnsi" w:cstheme="minorHAnsi"/>
          <w:color w:val="auto"/>
          <w:szCs w:val="20"/>
          <w:lang w:val="en-ZA"/>
        </w:rPr>
      </w:pPr>
      <w:r w:rsidRPr="00931EBA">
        <w:rPr>
          <w:rFonts w:asciiTheme="minorHAnsi" w:eastAsia="Times New Roman" w:hAnsiTheme="minorHAnsi" w:cstheme="minorHAnsi"/>
          <w:color w:val="auto"/>
          <w:szCs w:val="20"/>
          <w:lang w:val="en-ZA"/>
        </w:rPr>
        <w:t>If a separate application is subsequently submitted for the use of an OEA that facilitates DMA in respect of another category of clients, the member will only need to respond to those questions in the Settlement Assurance section of the questionnaire which relate specifically to that category of clients.</w:t>
      </w:r>
    </w:p>
    <w:p w14:paraId="3268D4A9" w14:textId="30390CD4" w:rsidR="006D4667" w:rsidRDefault="006D4667" w:rsidP="006D4667">
      <w:pPr>
        <w:spacing w:line="240" w:lineRule="auto"/>
        <w:ind w:left="720"/>
        <w:rPr>
          <w:rFonts w:asciiTheme="minorHAnsi" w:eastAsia="Times New Roman" w:hAnsiTheme="minorHAnsi" w:cstheme="minorHAnsi"/>
          <w:color w:val="auto"/>
          <w:szCs w:val="20"/>
          <w:lang w:val="en-ZA"/>
        </w:rPr>
      </w:pPr>
    </w:p>
    <w:p w14:paraId="17ADFF6E" w14:textId="092CCD58" w:rsidR="00FE1E3C" w:rsidRDefault="00FE1E3C" w:rsidP="006D4667">
      <w:pPr>
        <w:spacing w:line="240" w:lineRule="auto"/>
        <w:ind w:left="720"/>
        <w:rPr>
          <w:rFonts w:asciiTheme="minorHAnsi" w:eastAsia="Times New Roman" w:hAnsiTheme="minorHAnsi" w:cstheme="minorHAnsi"/>
          <w:color w:val="auto"/>
          <w:szCs w:val="20"/>
          <w:lang w:val="en-ZA"/>
        </w:rPr>
      </w:pPr>
    </w:p>
    <w:p w14:paraId="16CE6D28" w14:textId="77777777" w:rsidR="00FE1E3C" w:rsidRPr="00931EBA" w:rsidRDefault="00FE1E3C" w:rsidP="006D4667">
      <w:pPr>
        <w:spacing w:line="240" w:lineRule="auto"/>
        <w:ind w:left="720"/>
        <w:rPr>
          <w:rFonts w:asciiTheme="minorHAnsi" w:eastAsia="Times New Roman" w:hAnsiTheme="minorHAnsi" w:cstheme="minorHAnsi"/>
          <w:color w:val="auto"/>
          <w:szCs w:val="20"/>
          <w:lang w:val="en-ZA"/>
        </w:rPr>
      </w:pPr>
    </w:p>
    <w:p w14:paraId="5F791EAC" w14:textId="77777777" w:rsidR="006D4667" w:rsidRPr="00D33D7B"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stheme="minorHAnsi"/>
          <w:color w:val="97D700" w:themeColor="accent1"/>
          <w:spacing w:val="5"/>
          <w:kern w:val="28"/>
          <w:sz w:val="32"/>
          <w:szCs w:val="32"/>
        </w:rPr>
      </w:pPr>
      <w:r w:rsidRPr="00D33D7B">
        <w:rPr>
          <w:rFonts w:asciiTheme="minorHAnsi" w:eastAsia="Times New Roman" w:hAnsiTheme="minorHAnsi" w:cstheme="minorHAnsi"/>
          <w:color w:val="97D700" w:themeColor="accent1"/>
          <w:spacing w:val="5"/>
          <w:kern w:val="28"/>
          <w:sz w:val="32"/>
          <w:szCs w:val="32"/>
        </w:rPr>
        <w:t>| Information Required</w:t>
      </w:r>
    </w:p>
    <w:p w14:paraId="449AA3B2"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 xml:space="preserve">The member is required to answer the questions below to indicate how the required objectives will be met in the operation of the OEA. </w:t>
      </w:r>
    </w:p>
    <w:p w14:paraId="7B86BD20"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 w:val="18"/>
          <w:szCs w:val="20"/>
        </w:rPr>
      </w:pPr>
    </w:p>
    <w:p w14:paraId="7B12702E" w14:textId="77777777" w:rsidR="006D4667" w:rsidRPr="00931EBA" w:rsidRDefault="006D4667" w:rsidP="006D4667">
      <w:pPr>
        <w:keepNext/>
        <w:numPr>
          <w:ilvl w:val="0"/>
          <w:numId w:val="1"/>
        </w:numPr>
        <w:shd w:val="pct15" w:color="auto" w:fill="FFFFFF"/>
        <w:spacing w:before="100" w:after="40" w:line="240" w:lineRule="auto"/>
        <w:jc w:val="left"/>
        <w:outlineLvl w:val="1"/>
        <w:rPr>
          <w:rFonts w:asciiTheme="minorHAnsi" w:eastAsia="Times New Roman" w:hAnsiTheme="minorHAnsi" w:cstheme="minorHAnsi"/>
          <w:b/>
          <w:vanish/>
          <w:color w:val="4A5E74"/>
          <w:szCs w:val="18"/>
        </w:rPr>
      </w:pPr>
      <w:bookmarkStart w:id="3" w:name="_Toc391554009"/>
      <w:bookmarkStart w:id="4" w:name="_Toc391554034"/>
      <w:bookmarkStart w:id="5" w:name="_Toc269885070"/>
      <w:bookmarkEnd w:id="3"/>
      <w:bookmarkEnd w:id="4"/>
    </w:p>
    <w:p w14:paraId="0D6682C9" w14:textId="77777777" w:rsidR="006D4667" w:rsidRPr="00D33D7B" w:rsidRDefault="006D4667" w:rsidP="00D33D7B">
      <w:pPr>
        <w:keepNext/>
        <w:numPr>
          <w:ilvl w:val="1"/>
          <w:numId w:val="2"/>
        </w:numPr>
        <w:shd w:val="clear" w:color="auto" w:fill="00CCCC" w:themeFill="accent2"/>
        <w:spacing w:before="100" w:after="40" w:line="240" w:lineRule="auto"/>
        <w:ind w:left="709" w:hanging="709"/>
        <w:jc w:val="left"/>
        <w:outlineLvl w:val="1"/>
        <w:rPr>
          <w:rFonts w:asciiTheme="minorHAnsi" w:eastAsia="Times New Roman" w:hAnsiTheme="minorHAnsi" w:cstheme="minorHAnsi"/>
          <w:b/>
          <w:color w:val="FFFFFF" w:themeColor="background1"/>
          <w:sz w:val="24"/>
        </w:rPr>
      </w:pPr>
      <w:bookmarkStart w:id="6" w:name="_Toc391554035"/>
      <w:r w:rsidRPr="00D33D7B">
        <w:rPr>
          <w:rFonts w:asciiTheme="minorHAnsi" w:eastAsia="Times New Roman" w:hAnsiTheme="minorHAnsi" w:cstheme="minorHAnsi"/>
          <w:b/>
          <w:color w:val="FFFFFF" w:themeColor="background1"/>
          <w:sz w:val="24"/>
        </w:rPr>
        <w:t>Avoidance of Erroneous Orders and Manipulative Practices</w:t>
      </w:r>
      <w:bookmarkEnd w:id="5"/>
      <w:bookmarkEnd w:id="6"/>
    </w:p>
    <w:p w14:paraId="30B4060D" w14:textId="77777777"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 w:val="18"/>
          <w:szCs w:val="20"/>
        </w:rPr>
      </w:pPr>
    </w:p>
    <w:tbl>
      <w:tblPr>
        <w:tblStyle w:val="TableGrid1"/>
        <w:tblW w:w="0" w:type="auto"/>
        <w:tblLook w:val="04A0" w:firstRow="1" w:lastRow="0" w:firstColumn="1" w:lastColumn="0" w:noHBand="0" w:noVBand="1"/>
      </w:tblPr>
      <w:tblGrid>
        <w:gridCol w:w="804"/>
        <w:gridCol w:w="4021"/>
        <w:gridCol w:w="4803"/>
      </w:tblGrid>
      <w:tr w:rsidR="006D4667" w:rsidRPr="00931EBA" w14:paraId="183050A1" w14:textId="77777777" w:rsidTr="004A2BBB">
        <w:tc>
          <w:tcPr>
            <w:tcW w:w="812" w:type="dxa"/>
          </w:tcPr>
          <w:p w14:paraId="055900EF"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lang w:val="en-ZA"/>
              </w:rPr>
              <w:t>5.1.1</w:t>
            </w:r>
          </w:p>
        </w:tc>
        <w:tc>
          <w:tcPr>
            <w:tcW w:w="4116" w:type="dxa"/>
          </w:tcPr>
          <w:p w14:paraId="42858CFE"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What will the DMA be used for? And how do you see this DMA working?</w:t>
            </w:r>
          </w:p>
          <w:p w14:paraId="187EC0A5"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p>
        </w:tc>
        <w:tc>
          <w:tcPr>
            <w:tcW w:w="5210" w:type="dxa"/>
          </w:tcPr>
          <w:p w14:paraId="51B141A6" w14:textId="233CDE23" w:rsidR="006D4667" w:rsidRPr="00931EBA" w:rsidRDefault="006D4667" w:rsidP="00D4138F">
            <w:pPr>
              <w:spacing w:line="240" w:lineRule="auto"/>
              <w:rPr>
                <w:rFonts w:asciiTheme="minorHAnsi" w:eastAsia="Times New Roman" w:hAnsiTheme="minorHAnsi" w:cstheme="minorHAnsi"/>
                <w:color w:val="auto"/>
                <w:sz w:val="20"/>
                <w:szCs w:val="20"/>
                <w:lang w:val="en-ZA"/>
              </w:rPr>
            </w:pPr>
          </w:p>
        </w:tc>
      </w:tr>
      <w:tr w:rsidR="006D4667" w:rsidRPr="00931EBA" w14:paraId="11A86577" w14:textId="77777777" w:rsidTr="004A2BBB">
        <w:tc>
          <w:tcPr>
            <w:tcW w:w="812" w:type="dxa"/>
          </w:tcPr>
          <w:p w14:paraId="1091E35E"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lang w:val="en-ZA"/>
              </w:rPr>
              <w:t>5.1.2</w:t>
            </w:r>
          </w:p>
        </w:tc>
        <w:tc>
          <w:tcPr>
            <w:tcW w:w="4116" w:type="dxa"/>
          </w:tcPr>
          <w:p w14:paraId="47CC4D70"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A volatility auction is triggered when a projected trade price is more than a defined percentage away from the static and dynamic reference prices.  The percentages are currently defined as follows:</w:t>
            </w:r>
          </w:p>
          <w:tbl>
            <w:tblPr>
              <w:tblStyle w:val="TableGrid1"/>
              <w:tblW w:w="0" w:type="auto"/>
              <w:tblLook w:val="04A0" w:firstRow="1" w:lastRow="0" w:firstColumn="1" w:lastColumn="0" w:noHBand="0" w:noVBand="1"/>
            </w:tblPr>
            <w:tblGrid>
              <w:gridCol w:w="1105"/>
              <w:gridCol w:w="1079"/>
              <w:gridCol w:w="1079"/>
            </w:tblGrid>
            <w:tr w:rsidR="006D4667" w:rsidRPr="00931EBA" w14:paraId="015225CE" w14:textId="77777777" w:rsidTr="00D33D7B">
              <w:tc>
                <w:tcPr>
                  <w:tcW w:w="3263" w:type="dxa"/>
                  <w:gridSpan w:val="3"/>
                  <w:shd w:val="clear" w:color="auto" w:fill="026C7C" w:themeFill="accent3"/>
                </w:tcPr>
                <w:p w14:paraId="03C395B0" w14:textId="4AF031DB" w:rsidR="006D4667" w:rsidRPr="00931EBA" w:rsidRDefault="00D11EC9" w:rsidP="006D4667">
                  <w:pPr>
                    <w:tabs>
                      <w:tab w:val="left" w:pos="900"/>
                    </w:tabs>
                    <w:spacing w:line="240" w:lineRule="auto"/>
                    <w:jc w:val="center"/>
                    <w:rPr>
                      <w:rFonts w:asciiTheme="minorHAnsi" w:eastAsia="Times New Roman" w:hAnsiTheme="minorHAnsi" w:cstheme="minorHAnsi"/>
                      <w:b/>
                      <w:color w:val="auto"/>
                      <w:sz w:val="20"/>
                      <w:szCs w:val="20"/>
                      <w:u w:val="single"/>
                    </w:rPr>
                  </w:pPr>
                  <w:r w:rsidRPr="00D33D7B">
                    <w:rPr>
                      <w:rFonts w:asciiTheme="minorHAnsi" w:eastAsia="Times New Roman" w:hAnsiTheme="minorHAnsi" w:cstheme="minorHAnsi"/>
                      <w:b/>
                      <w:color w:val="FFFFFF" w:themeColor="background1"/>
                      <w:sz w:val="20"/>
                      <w:szCs w:val="20"/>
                      <w:u w:val="single"/>
                    </w:rPr>
                    <w:t>ZA01</w:t>
                  </w:r>
                </w:p>
              </w:tc>
            </w:tr>
            <w:tr w:rsidR="00D11EC9" w:rsidRPr="00931EBA" w14:paraId="6EFB7E7E" w14:textId="77777777" w:rsidTr="00D33D7B">
              <w:tc>
                <w:tcPr>
                  <w:tcW w:w="1105" w:type="dxa"/>
                  <w:shd w:val="clear" w:color="auto" w:fill="026C7C" w:themeFill="accent3"/>
                </w:tcPr>
                <w:p w14:paraId="390BB9A5" w14:textId="77777777" w:rsidR="00D11EC9" w:rsidRPr="00D33D7B" w:rsidRDefault="00D11EC9" w:rsidP="00BE67C5">
                  <w:pPr>
                    <w:jc w:val="center"/>
                    <w:rPr>
                      <w:rFonts w:asciiTheme="minorHAnsi" w:hAnsiTheme="minorHAnsi" w:cstheme="minorHAnsi"/>
                      <w:b/>
                      <w:color w:val="FFFFFF" w:themeColor="background1"/>
                      <w:sz w:val="18"/>
                      <w:szCs w:val="18"/>
                    </w:rPr>
                  </w:pPr>
                </w:p>
                <w:p w14:paraId="47811166" w14:textId="11DDB24E" w:rsidR="00D11EC9" w:rsidRPr="00D33D7B" w:rsidRDefault="00D11EC9" w:rsidP="006D4667">
                  <w:pPr>
                    <w:tabs>
                      <w:tab w:val="left" w:pos="900"/>
                    </w:tabs>
                    <w:spacing w:line="240" w:lineRule="auto"/>
                    <w:jc w:val="center"/>
                    <w:rPr>
                      <w:rFonts w:asciiTheme="minorHAnsi" w:eastAsia="Times New Roman" w:hAnsiTheme="minorHAnsi" w:cstheme="minorHAnsi"/>
                      <w:b/>
                      <w:color w:val="FFFFFF" w:themeColor="background1"/>
                      <w:sz w:val="18"/>
                      <w:szCs w:val="18"/>
                    </w:rPr>
                  </w:pPr>
                  <w:r w:rsidRPr="00D33D7B">
                    <w:rPr>
                      <w:rFonts w:asciiTheme="minorHAnsi" w:hAnsiTheme="minorHAnsi" w:cstheme="minorHAnsi"/>
                      <w:b/>
                      <w:color w:val="FFFFFF" w:themeColor="background1"/>
                      <w:sz w:val="18"/>
                      <w:szCs w:val="18"/>
                    </w:rPr>
                    <w:t>Trading Session</w:t>
                  </w:r>
                </w:p>
              </w:tc>
              <w:tc>
                <w:tcPr>
                  <w:tcW w:w="1079" w:type="dxa"/>
                  <w:shd w:val="clear" w:color="auto" w:fill="026C7C" w:themeFill="accent3"/>
                </w:tcPr>
                <w:p w14:paraId="3D854D6C" w14:textId="010E1921" w:rsidR="00D11EC9" w:rsidRPr="00D33D7B" w:rsidRDefault="00D11EC9" w:rsidP="006D4667">
                  <w:pPr>
                    <w:tabs>
                      <w:tab w:val="left" w:pos="900"/>
                    </w:tabs>
                    <w:spacing w:line="240" w:lineRule="auto"/>
                    <w:jc w:val="center"/>
                    <w:rPr>
                      <w:rFonts w:asciiTheme="minorHAnsi" w:eastAsia="Times New Roman" w:hAnsiTheme="minorHAnsi" w:cstheme="minorHAnsi"/>
                      <w:b/>
                      <w:color w:val="FFFFFF" w:themeColor="background1"/>
                      <w:sz w:val="18"/>
                      <w:szCs w:val="18"/>
                    </w:rPr>
                  </w:pPr>
                  <w:r w:rsidRPr="00D33D7B">
                    <w:rPr>
                      <w:rFonts w:asciiTheme="minorHAnsi" w:hAnsiTheme="minorHAnsi" w:cstheme="minorHAnsi"/>
                      <w:b/>
                      <w:color w:val="FFFFFF" w:themeColor="background1"/>
                      <w:sz w:val="18"/>
                      <w:szCs w:val="18"/>
                    </w:rPr>
                    <w:t>Static Circuit Breaker %</w:t>
                  </w:r>
                </w:p>
              </w:tc>
              <w:tc>
                <w:tcPr>
                  <w:tcW w:w="1079" w:type="dxa"/>
                  <w:shd w:val="clear" w:color="auto" w:fill="026C7C" w:themeFill="accent3"/>
                </w:tcPr>
                <w:p w14:paraId="3DF80598" w14:textId="14E6C2B6" w:rsidR="00D11EC9" w:rsidRPr="00D33D7B" w:rsidRDefault="00D11EC9" w:rsidP="006D4667">
                  <w:pPr>
                    <w:tabs>
                      <w:tab w:val="left" w:pos="900"/>
                    </w:tabs>
                    <w:spacing w:line="240" w:lineRule="auto"/>
                    <w:jc w:val="center"/>
                    <w:rPr>
                      <w:rFonts w:asciiTheme="minorHAnsi" w:eastAsia="Times New Roman" w:hAnsiTheme="minorHAnsi" w:cstheme="minorHAnsi"/>
                      <w:b/>
                      <w:color w:val="FFFFFF" w:themeColor="background1"/>
                      <w:sz w:val="18"/>
                      <w:szCs w:val="18"/>
                    </w:rPr>
                  </w:pPr>
                  <w:r w:rsidRPr="00D33D7B">
                    <w:rPr>
                      <w:rFonts w:asciiTheme="minorHAnsi" w:hAnsiTheme="minorHAnsi" w:cstheme="minorHAnsi"/>
                      <w:b/>
                      <w:color w:val="FFFFFF" w:themeColor="background1"/>
                      <w:sz w:val="18"/>
                      <w:szCs w:val="18"/>
                    </w:rPr>
                    <w:t>Dynamic Circuit Breaker %</w:t>
                  </w:r>
                </w:p>
              </w:tc>
            </w:tr>
            <w:tr w:rsidR="00D11EC9" w:rsidRPr="00931EBA" w14:paraId="642C1D33" w14:textId="77777777" w:rsidTr="004A2BBB">
              <w:tc>
                <w:tcPr>
                  <w:tcW w:w="1105" w:type="dxa"/>
                </w:tcPr>
                <w:p w14:paraId="4130A5A7" w14:textId="73C86AAD" w:rsidR="00D11EC9" w:rsidRPr="00931EBA" w:rsidRDefault="00D11EC9" w:rsidP="006D4667">
                  <w:pPr>
                    <w:tabs>
                      <w:tab w:val="left" w:pos="900"/>
                    </w:tabs>
                    <w:spacing w:line="240" w:lineRule="auto"/>
                    <w:jc w:val="center"/>
                    <w:rPr>
                      <w:rFonts w:asciiTheme="minorHAnsi" w:eastAsia="Times New Roman" w:hAnsiTheme="minorHAnsi" w:cstheme="minorHAnsi"/>
                      <w:b/>
                      <w:color w:val="auto"/>
                      <w:sz w:val="18"/>
                      <w:szCs w:val="18"/>
                    </w:rPr>
                  </w:pPr>
                  <w:r w:rsidRPr="00931EBA">
                    <w:rPr>
                      <w:rFonts w:asciiTheme="minorHAnsi" w:hAnsiTheme="minorHAnsi" w:cstheme="minorHAnsi"/>
                      <w:sz w:val="18"/>
                      <w:szCs w:val="18"/>
                    </w:rPr>
                    <w:t>Continuous Trading</w:t>
                  </w:r>
                </w:p>
              </w:tc>
              <w:tc>
                <w:tcPr>
                  <w:tcW w:w="1079" w:type="dxa"/>
                </w:tcPr>
                <w:p w14:paraId="024FD781" w14:textId="6AB15AC8"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sz w:val="18"/>
                      <w:szCs w:val="18"/>
                    </w:rPr>
                    <w:t>10%</w:t>
                  </w:r>
                </w:p>
              </w:tc>
              <w:tc>
                <w:tcPr>
                  <w:tcW w:w="1079" w:type="dxa"/>
                </w:tcPr>
                <w:p w14:paraId="4C0B2F8D" w14:textId="30F48A57"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3%</w:t>
                  </w:r>
                </w:p>
              </w:tc>
            </w:tr>
            <w:tr w:rsidR="00D11EC9" w:rsidRPr="00931EBA" w14:paraId="1B62588D" w14:textId="77777777" w:rsidTr="004A2BBB">
              <w:tc>
                <w:tcPr>
                  <w:tcW w:w="1105" w:type="dxa"/>
                </w:tcPr>
                <w:p w14:paraId="0B690A5E" w14:textId="306C03B9" w:rsidR="00D11EC9" w:rsidRPr="00931EBA" w:rsidRDefault="00D11EC9" w:rsidP="006D4667">
                  <w:pPr>
                    <w:tabs>
                      <w:tab w:val="left" w:pos="900"/>
                    </w:tabs>
                    <w:spacing w:line="240" w:lineRule="auto"/>
                    <w:jc w:val="center"/>
                    <w:rPr>
                      <w:rFonts w:asciiTheme="minorHAnsi" w:eastAsia="Times New Roman" w:hAnsiTheme="minorHAnsi" w:cstheme="minorHAnsi"/>
                      <w:b/>
                      <w:color w:val="auto"/>
                      <w:sz w:val="18"/>
                      <w:szCs w:val="18"/>
                    </w:rPr>
                  </w:pPr>
                  <w:r w:rsidRPr="00931EBA">
                    <w:rPr>
                      <w:rFonts w:asciiTheme="minorHAnsi" w:hAnsiTheme="minorHAnsi" w:cstheme="minorHAnsi"/>
                      <w:sz w:val="18"/>
                      <w:szCs w:val="18"/>
                    </w:rPr>
                    <w:t>Closing Auction Call</w:t>
                  </w:r>
                </w:p>
              </w:tc>
              <w:tc>
                <w:tcPr>
                  <w:tcW w:w="1079" w:type="dxa"/>
                </w:tcPr>
                <w:p w14:paraId="57BF6DA5" w14:textId="3AD79B10"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8%</w:t>
                  </w:r>
                </w:p>
              </w:tc>
              <w:tc>
                <w:tcPr>
                  <w:tcW w:w="1079" w:type="dxa"/>
                </w:tcPr>
                <w:p w14:paraId="65DE474E" w14:textId="7C6479E5"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6%</w:t>
                  </w:r>
                </w:p>
              </w:tc>
            </w:tr>
            <w:tr w:rsidR="00D11EC9" w:rsidRPr="00931EBA" w14:paraId="2A46CF0B" w14:textId="77777777" w:rsidTr="004A2BBB">
              <w:tc>
                <w:tcPr>
                  <w:tcW w:w="1105" w:type="dxa"/>
                </w:tcPr>
                <w:p w14:paraId="26EBCB34" w14:textId="35A5322A" w:rsidR="00D11EC9" w:rsidRPr="00931EBA" w:rsidRDefault="00D11EC9" w:rsidP="006D4667">
                  <w:pPr>
                    <w:tabs>
                      <w:tab w:val="left" w:pos="900"/>
                    </w:tabs>
                    <w:spacing w:line="240" w:lineRule="auto"/>
                    <w:jc w:val="center"/>
                    <w:rPr>
                      <w:rFonts w:asciiTheme="minorHAnsi" w:eastAsia="Times New Roman" w:hAnsiTheme="minorHAnsi" w:cstheme="minorHAnsi"/>
                      <w:b/>
                      <w:color w:val="auto"/>
                      <w:sz w:val="18"/>
                      <w:szCs w:val="18"/>
                    </w:rPr>
                  </w:pPr>
                  <w:r w:rsidRPr="00931EBA">
                    <w:rPr>
                      <w:rFonts w:asciiTheme="minorHAnsi" w:hAnsiTheme="minorHAnsi" w:cstheme="minorHAnsi"/>
                      <w:sz w:val="18"/>
                      <w:szCs w:val="18"/>
                    </w:rPr>
                    <w:t>Opening Auction Call</w:t>
                  </w:r>
                </w:p>
              </w:tc>
              <w:tc>
                <w:tcPr>
                  <w:tcW w:w="1079" w:type="dxa"/>
                </w:tcPr>
                <w:p w14:paraId="3EDF4349" w14:textId="1D82455C"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8%</w:t>
                  </w:r>
                </w:p>
              </w:tc>
              <w:tc>
                <w:tcPr>
                  <w:tcW w:w="1079" w:type="dxa"/>
                </w:tcPr>
                <w:p w14:paraId="1625269B" w14:textId="29AB9491"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6%</w:t>
                  </w:r>
                </w:p>
              </w:tc>
            </w:tr>
            <w:tr w:rsidR="00D11EC9" w:rsidRPr="00931EBA" w14:paraId="76B9B2B3" w14:textId="77777777" w:rsidTr="004A2BBB">
              <w:tc>
                <w:tcPr>
                  <w:tcW w:w="1105" w:type="dxa"/>
                </w:tcPr>
                <w:p w14:paraId="79819E74" w14:textId="366F56B8" w:rsidR="00D11EC9" w:rsidRPr="00931EBA" w:rsidRDefault="00D11EC9" w:rsidP="006D4667">
                  <w:pPr>
                    <w:tabs>
                      <w:tab w:val="left" w:pos="900"/>
                    </w:tabs>
                    <w:spacing w:line="240" w:lineRule="auto"/>
                    <w:jc w:val="center"/>
                    <w:rPr>
                      <w:rFonts w:asciiTheme="minorHAnsi" w:eastAsia="Times New Roman" w:hAnsiTheme="minorHAnsi" w:cstheme="minorHAnsi"/>
                      <w:b/>
                      <w:color w:val="auto"/>
                      <w:sz w:val="18"/>
                      <w:szCs w:val="18"/>
                    </w:rPr>
                  </w:pPr>
                  <w:r w:rsidRPr="00931EBA">
                    <w:rPr>
                      <w:rFonts w:asciiTheme="minorHAnsi" w:hAnsiTheme="minorHAnsi" w:cstheme="minorHAnsi"/>
                      <w:sz w:val="18"/>
                      <w:szCs w:val="18"/>
                    </w:rPr>
                    <w:t>Reopening Auction Call</w:t>
                  </w:r>
                </w:p>
              </w:tc>
              <w:tc>
                <w:tcPr>
                  <w:tcW w:w="1079" w:type="dxa"/>
                </w:tcPr>
                <w:p w14:paraId="7CA8B096" w14:textId="685E94BA"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8%</w:t>
                  </w:r>
                </w:p>
              </w:tc>
              <w:tc>
                <w:tcPr>
                  <w:tcW w:w="1079" w:type="dxa"/>
                </w:tcPr>
                <w:p w14:paraId="6E8B72A2" w14:textId="0F7C9324"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6%</w:t>
                  </w:r>
                </w:p>
              </w:tc>
            </w:tr>
            <w:tr w:rsidR="00D11EC9" w:rsidRPr="00931EBA" w14:paraId="404FB957" w14:textId="77777777" w:rsidTr="004A2BBB">
              <w:tc>
                <w:tcPr>
                  <w:tcW w:w="1105" w:type="dxa"/>
                </w:tcPr>
                <w:p w14:paraId="4D0974FD" w14:textId="39259150" w:rsidR="00D11EC9" w:rsidRPr="00931EBA" w:rsidRDefault="00D11EC9" w:rsidP="006D4667">
                  <w:pPr>
                    <w:tabs>
                      <w:tab w:val="left" w:pos="900"/>
                    </w:tabs>
                    <w:spacing w:line="240" w:lineRule="auto"/>
                    <w:jc w:val="center"/>
                    <w:rPr>
                      <w:rFonts w:asciiTheme="minorHAnsi" w:eastAsia="Times New Roman" w:hAnsiTheme="minorHAnsi" w:cstheme="minorHAnsi"/>
                      <w:b/>
                      <w:color w:val="auto"/>
                      <w:sz w:val="18"/>
                      <w:szCs w:val="18"/>
                    </w:rPr>
                  </w:pPr>
                  <w:r w:rsidRPr="00931EBA">
                    <w:rPr>
                      <w:rFonts w:asciiTheme="minorHAnsi" w:hAnsiTheme="minorHAnsi" w:cstheme="minorHAnsi"/>
                      <w:sz w:val="18"/>
                      <w:szCs w:val="18"/>
                    </w:rPr>
                    <w:t>FCO Auction Call</w:t>
                  </w:r>
                </w:p>
              </w:tc>
              <w:tc>
                <w:tcPr>
                  <w:tcW w:w="1079" w:type="dxa"/>
                </w:tcPr>
                <w:p w14:paraId="7ED9E067" w14:textId="0333FFB8" w:rsidR="00D11EC9" w:rsidRPr="00931EBA" w:rsidRDefault="005E0E28"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15</w:t>
                  </w:r>
                  <w:r w:rsidR="00D11EC9" w:rsidRPr="00931EBA">
                    <w:rPr>
                      <w:rFonts w:asciiTheme="minorHAnsi" w:hAnsiTheme="minorHAnsi" w:cstheme="minorHAnsi"/>
                      <w:b/>
                      <w:sz w:val="18"/>
                      <w:szCs w:val="18"/>
                    </w:rPr>
                    <w:t>%</w:t>
                  </w:r>
                </w:p>
              </w:tc>
              <w:tc>
                <w:tcPr>
                  <w:tcW w:w="1079" w:type="dxa"/>
                </w:tcPr>
                <w:p w14:paraId="0782CF19" w14:textId="6B939173"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sz w:val="18"/>
                      <w:szCs w:val="18"/>
                    </w:rPr>
                    <w:t>2%</w:t>
                  </w:r>
                </w:p>
              </w:tc>
            </w:tr>
            <w:tr w:rsidR="00D11EC9" w:rsidRPr="00931EBA" w14:paraId="17A67C98" w14:textId="77777777" w:rsidTr="004A2BBB">
              <w:tc>
                <w:tcPr>
                  <w:tcW w:w="1105" w:type="dxa"/>
                </w:tcPr>
                <w:p w14:paraId="05622B9D" w14:textId="69068CB0" w:rsidR="00D11EC9" w:rsidRPr="00931EBA" w:rsidRDefault="00D11EC9" w:rsidP="006D4667">
                  <w:pPr>
                    <w:tabs>
                      <w:tab w:val="left" w:pos="900"/>
                    </w:tabs>
                    <w:spacing w:line="240" w:lineRule="auto"/>
                    <w:jc w:val="center"/>
                    <w:rPr>
                      <w:rFonts w:asciiTheme="minorHAnsi" w:hAnsiTheme="minorHAnsi" w:cstheme="minorHAnsi"/>
                      <w:sz w:val="18"/>
                      <w:szCs w:val="18"/>
                    </w:rPr>
                  </w:pPr>
                  <w:r w:rsidRPr="00931EBA">
                    <w:rPr>
                      <w:rFonts w:asciiTheme="minorHAnsi" w:hAnsiTheme="minorHAnsi" w:cstheme="minorHAnsi"/>
                      <w:sz w:val="18"/>
                      <w:szCs w:val="18"/>
                    </w:rPr>
                    <w:t>Volatility Auction Call</w:t>
                  </w:r>
                </w:p>
              </w:tc>
              <w:tc>
                <w:tcPr>
                  <w:tcW w:w="1079" w:type="dxa"/>
                </w:tcPr>
                <w:p w14:paraId="222FDD09" w14:textId="3B5021FE" w:rsidR="00D11EC9" w:rsidRPr="00931EBA" w:rsidRDefault="00D11EC9" w:rsidP="006D4667">
                  <w:pPr>
                    <w:tabs>
                      <w:tab w:val="left" w:pos="900"/>
                    </w:tabs>
                    <w:spacing w:line="240" w:lineRule="auto"/>
                    <w:jc w:val="left"/>
                    <w:rPr>
                      <w:rFonts w:asciiTheme="minorHAnsi" w:hAnsiTheme="minorHAnsi" w:cstheme="minorHAnsi"/>
                      <w:b/>
                      <w:sz w:val="18"/>
                      <w:szCs w:val="18"/>
                    </w:rPr>
                  </w:pPr>
                  <w:r w:rsidRPr="00931EBA">
                    <w:rPr>
                      <w:rFonts w:asciiTheme="minorHAnsi" w:hAnsiTheme="minorHAnsi" w:cstheme="minorHAnsi"/>
                      <w:b/>
                      <w:sz w:val="18"/>
                      <w:szCs w:val="18"/>
                    </w:rPr>
                    <w:t>8%</w:t>
                  </w:r>
                </w:p>
              </w:tc>
              <w:tc>
                <w:tcPr>
                  <w:tcW w:w="1079" w:type="dxa"/>
                </w:tcPr>
                <w:p w14:paraId="213F6230" w14:textId="0C34CFE3" w:rsidR="00D11EC9" w:rsidRPr="00931EBA" w:rsidRDefault="00D11EC9" w:rsidP="006D4667">
                  <w:pPr>
                    <w:tabs>
                      <w:tab w:val="left" w:pos="900"/>
                    </w:tabs>
                    <w:spacing w:line="240" w:lineRule="auto"/>
                    <w:jc w:val="left"/>
                    <w:rPr>
                      <w:rFonts w:asciiTheme="minorHAnsi" w:hAnsiTheme="minorHAnsi" w:cstheme="minorHAnsi"/>
                      <w:sz w:val="18"/>
                      <w:szCs w:val="18"/>
                    </w:rPr>
                  </w:pPr>
                  <w:r w:rsidRPr="00931EBA">
                    <w:rPr>
                      <w:rFonts w:asciiTheme="minorHAnsi" w:hAnsiTheme="minorHAnsi" w:cstheme="minorHAnsi"/>
                      <w:b/>
                      <w:sz w:val="18"/>
                      <w:szCs w:val="18"/>
                    </w:rPr>
                    <w:t>3%</w:t>
                  </w:r>
                </w:p>
              </w:tc>
            </w:tr>
          </w:tbl>
          <w:p w14:paraId="4D860E7B" w14:textId="77777777" w:rsidR="006D4667" w:rsidRPr="00931EBA" w:rsidRDefault="006D4667" w:rsidP="006D4667">
            <w:pPr>
              <w:spacing w:line="240" w:lineRule="auto"/>
              <w:rPr>
                <w:rFonts w:asciiTheme="minorHAnsi" w:eastAsia="Times New Roman" w:hAnsiTheme="minorHAnsi" w:cstheme="minorHAnsi"/>
                <w:color w:val="auto"/>
                <w:sz w:val="20"/>
                <w:szCs w:val="20"/>
              </w:rPr>
            </w:pPr>
          </w:p>
          <w:tbl>
            <w:tblPr>
              <w:tblStyle w:val="TableGrid1"/>
              <w:tblW w:w="0" w:type="auto"/>
              <w:tblLook w:val="04A0" w:firstRow="1" w:lastRow="0" w:firstColumn="1" w:lastColumn="0" w:noHBand="0" w:noVBand="1"/>
            </w:tblPr>
            <w:tblGrid>
              <w:gridCol w:w="1105"/>
              <w:gridCol w:w="1079"/>
              <w:gridCol w:w="1079"/>
            </w:tblGrid>
            <w:tr w:rsidR="006D4667" w:rsidRPr="00931EBA" w14:paraId="60A2E4EC" w14:textId="77777777" w:rsidTr="00D33D7B">
              <w:tc>
                <w:tcPr>
                  <w:tcW w:w="3263" w:type="dxa"/>
                  <w:gridSpan w:val="3"/>
                  <w:shd w:val="clear" w:color="auto" w:fill="F79433" w:themeFill="accent5"/>
                </w:tcPr>
                <w:p w14:paraId="2AE6504A" w14:textId="77777777" w:rsidR="006D4667" w:rsidRPr="00931EBA" w:rsidRDefault="006D4667" w:rsidP="006D4667">
                  <w:pPr>
                    <w:tabs>
                      <w:tab w:val="left" w:pos="900"/>
                    </w:tabs>
                    <w:spacing w:line="240" w:lineRule="auto"/>
                    <w:jc w:val="center"/>
                    <w:rPr>
                      <w:rFonts w:asciiTheme="minorHAnsi" w:eastAsia="Times New Roman" w:hAnsiTheme="minorHAnsi" w:cstheme="minorHAnsi"/>
                      <w:b/>
                      <w:color w:val="auto"/>
                      <w:sz w:val="20"/>
                      <w:szCs w:val="20"/>
                      <w:u w:val="single"/>
                    </w:rPr>
                  </w:pPr>
                  <w:r w:rsidRPr="00D33D7B">
                    <w:rPr>
                      <w:rFonts w:asciiTheme="minorHAnsi" w:eastAsia="Times New Roman" w:hAnsiTheme="minorHAnsi" w:cstheme="minorHAnsi"/>
                      <w:b/>
                      <w:color w:val="FFFFFF" w:themeColor="background1"/>
                      <w:sz w:val="20"/>
                      <w:szCs w:val="20"/>
                      <w:u w:val="single"/>
                    </w:rPr>
                    <w:t>ZA02</w:t>
                  </w:r>
                </w:p>
              </w:tc>
            </w:tr>
            <w:tr w:rsidR="00D11EC9" w:rsidRPr="00931EBA" w14:paraId="4B3A36D6" w14:textId="77777777" w:rsidTr="00D33D7B">
              <w:tc>
                <w:tcPr>
                  <w:tcW w:w="1105" w:type="dxa"/>
                  <w:shd w:val="clear" w:color="auto" w:fill="F79433" w:themeFill="accent5"/>
                </w:tcPr>
                <w:p w14:paraId="43633FE3" w14:textId="77777777" w:rsidR="00D11EC9" w:rsidRPr="00D33D7B" w:rsidRDefault="00D11EC9" w:rsidP="00BE67C5">
                  <w:pPr>
                    <w:jc w:val="center"/>
                    <w:rPr>
                      <w:rFonts w:asciiTheme="minorHAnsi" w:hAnsiTheme="minorHAnsi" w:cstheme="minorHAnsi"/>
                      <w:b/>
                      <w:color w:val="FFFFFF" w:themeColor="background1"/>
                      <w:sz w:val="18"/>
                      <w:szCs w:val="18"/>
                    </w:rPr>
                  </w:pPr>
                </w:p>
                <w:p w14:paraId="64351ADB" w14:textId="5196BB16" w:rsidR="00D11EC9" w:rsidRPr="00D33D7B" w:rsidRDefault="00D11EC9" w:rsidP="006D4667">
                  <w:pPr>
                    <w:tabs>
                      <w:tab w:val="left" w:pos="900"/>
                    </w:tabs>
                    <w:spacing w:line="240" w:lineRule="auto"/>
                    <w:jc w:val="center"/>
                    <w:rPr>
                      <w:rFonts w:asciiTheme="minorHAnsi" w:eastAsia="Times New Roman" w:hAnsiTheme="minorHAnsi" w:cstheme="minorHAnsi"/>
                      <w:b/>
                      <w:color w:val="FFFFFF" w:themeColor="background1"/>
                      <w:sz w:val="18"/>
                      <w:szCs w:val="18"/>
                    </w:rPr>
                  </w:pPr>
                  <w:r w:rsidRPr="00D33D7B">
                    <w:rPr>
                      <w:rFonts w:asciiTheme="minorHAnsi" w:hAnsiTheme="minorHAnsi" w:cstheme="minorHAnsi"/>
                      <w:b/>
                      <w:color w:val="FFFFFF" w:themeColor="background1"/>
                      <w:sz w:val="18"/>
                      <w:szCs w:val="18"/>
                    </w:rPr>
                    <w:t>Trading Session</w:t>
                  </w:r>
                </w:p>
              </w:tc>
              <w:tc>
                <w:tcPr>
                  <w:tcW w:w="1079" w:type="dxa"/>
                  <w:shd w:val="clear" w:color="auto" w:fill="F79433" w:themeFill="accent5"/>
                </w:tcPr>
                <w:p w14:paraId="64543DB1" w14:textId="7341DBF6" w:rsidR="00D11EC9" w:rsidRPr="00D33D7B" w:rsidRDefault="00D11EC9" w:rsidP="006D4667">
                  <w:pPr>
                    <w:tabs>
                      <w:tab w:val="left" w:pos="900"/>
                    </w:tabs>
                    <w:spacing w:line="240" w:lineRule="auto"/>
                    <w:jc w:val="center"/>
                    <w:rPr>
                      <w:rFonts w:asciiTheme="minorHAnsi" w:eastAsia="Times New Roman" w:hAnsiTheme="minorHAnsi" w:cstheme="minorHAnsi"/>
                      <w:b/>
                      <w:color w:val="FFFFFF" w:themeColor="background1"/>
                      <w:sz w:val="18"/>
                      <w:szCs w:val="18"/>
                    </w:rPr>
                  </w:pPr>
                  <w:r w:rsidRPr="00D33D7B">
                    <w:rPr>
                      <w:rFonts w:asciiTheme="minorHAnsi" w:hAnsiTheme="minorHAnsi" w:cstheme="minorHAnsi"/>
                      <w:b/>
                      <w:color w:val="FFFFFF" w:themeColor="background1"/>
                      <w:sz w:val="18"/>
                      <w:szCs w:val="18"/>
                    </w:rPr>
                    <w:t>Static Circuit Breaker %</w:t>
                  </w:r>
                </w:p>
              </w:tc>
              <w:tc>
                <w:tcPr>
                  <w:tcW w:w="1079" w:type="dxa"/>
                  <w:shd w:val="clear" w:color="auto" w:fill="F79433" w:themeFill="accent5"/>
                </w:tcPr>
                <w:p w14:paraId="0ECF8BFE" w14:textId="40A05052" w:rsidR="00D11EC9" w:rsidRPr="00D33D7B" w:rsidRDefault="00D11EC9" w:rsidP="006D4667">
                  <w:pPr>
                    <w:tabs>
                      <w:tab w:val="left" w:pos="900"/>
                    </w:tabs>
                    <w:spacing w:line="240" w:lineRule="auto"/>
                    <w:jc w:val="center"/>
                    <w:rPr>
                      <w:rFonts w:asciiTheme="minorHAnsi" w:eastAsia="Times New Roman" w:hAnsiTheme="minorHAnsi" w:cstheme="minorHAnsi"/>
                      <w:b/>
                      <w:color w:val="FFFFFF" w:themeColor="background1"/>
                      <w:sz w:val="18"/>
                      <w:szCs w:val="18"/>
                    </w:rPr>
                  </w:pPr>
                  <w:r w:rsidRPr="00D33D7B">
                    <w:rPr>
                      <w:rFonts w:asciiTheme="minorHAnsi" w:hAnsiTheme="minorHAnsi" w:cstheme="minorHAnsi"/>
                      <w:b/>
                      <w:color w:val="FFFFFF" w:themeColor="background1"/>
                      <w:sz w:val="18"/>
                      <w:szCs w:val="18"/>
                    </w:rPr>
                    <w:t>Dynamic Circuit Breaker %</w:t>
                  </w:r>
                </w:p>
              </w:tc>
            </w:tr>
            <w:tr w:rsidR="00D11EC9" w:rsidRPr="00931EBA" w14:paraId="15DA49DB" w14:textId="77777777" w:rsidTr="004A2BBB">
              <w:tc>
                <w:tcPr>
                  <w:tcW w:w="1105" w:type="dxa"/>
                </w:tcPr>
                <w:p w14:paraId="135685FD" w14:textId="1E9409BF" w:rsidR="00D11EC9" w:rsidRPr="00931EBA" w:rsidRDefault="00D11EC9" w:rsidP="006D4667">
                  <w:pPr>
                    <w:tabs>
                      <w:tab w:val="left" w:pos="900"/>
                    </w:tabs>
                    <w:spacing w:line="240" w:lineRule="auto"/>
                    <w:jc w:val="center"/>
                    <w:rPr>
                      <w:rFonts w:asciiTheme="minorHAnsi" w:eastAsia="Times New Roman" w:hAnsiTheme="minorHAnsi" w:cstheme="minorHAnsi"/>
                      <w:b/>
                      <w:color w:val="auto"/>
                      <w:sz w:val="18"/>
                      <w:szCs w:val="18"/>
                    </w:rPr>
                  </w:pPr>
                  <w:r w:rsidRPr="00931EBA">
                    <w:rPr>
                      <w:rFonts w:asciiTheme="minorHAnsi" w:hAnsiTheme="minorHAnsi" w:cstheme="minorHAnsi"/>
                      <w:sz w:val="18"/>
                      <w:szCs w:val="18"/>
                    </w:rPr>
                    <w:t>Continuous Trading</w:t>
                  </w:r>
                </w:p>
              </w:tc>
              <w:tc>
                <w:tcPr>
                  <w:tcW w:w="1079" w:type="dxa"/>
                </w:tcPr>
                <w:p w14:paraId="795EF101" w14:textId="61363F77"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15%</w:t>
                  </w:r>
                </w:p>
              </w:tc>
              <w:tc>
                <w:tcPr>
                  <w:tcW w:w="1079" w:type="dxa"/>
                </w:tcPr>
                <w:p w14:paraId="4A50B91C" w14:textId="792DA4B9"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5%</w:t>
                  </w:r>
                </w:p>
              </w:tc>
            </w:tr>
            <w:tr w:rsidR="00D11EC9" w:rsidRPr="00931EBA" w14:paraId="3FB1BC8F" w14:textId="77777777" w:rsidTr="004A2BBB">
              <w:tc>
                <w:tcPr>
                  <w:tcW w:w="1105" w:type="dxa"/>
                </w:tcPr>
                <w:p w14:paraId="72501280" w14:textId="30469431" w:rsidR="00D11EC9" w:rsidRPr="00931EBA" w:rsidRDefault="00D11EC9" w:rsidP="006D4667">
                  <w:pPr>
                    <w:tabs>
                      <w:tab w:val="left" w:pos="900"/>
                    </w:tabs>
                    <w:spacing w:line="240" w:lineRule="auto"/>
                    <w:jc w:val="center"/>
                    <w:rPr>
                      <w:rFonts w:asciiTheme="minorHAnsi" w:eastAsia="Times New Roman" w:hAnsiTheme="minorHAnsi" w:cstheme="minorHAnsi"/>
                      <w:b/>
                      <w:color w:val="auto"/>
                      <w:sz w:val="18"/>
                      <w:szCs w:val="18"/>
                    </w:rPr>
                  </w:pPr>
                  <w:r w:rsidRPr="00931EBA">
                    <w:rPr>
                      <w:rFonts w:asciiTheme="minorHAnsi" w:hAnsiTheme="minorHAnsi" w:cstheme="minorHAnsi"/>
                      <w:sz w:val="18"/>
                      <w:szCs w:val="18"/>
                    </w:rPr>
                    <w:t>Closing Auction Call</w:t>
                  </w:r>
                </w:p>
              </w:tc>
              <w:tc>
                <w:tcPr>
                  <w:tcW w:w="1079" w:type="dxa"/>
                </w:tcPr>
                <w:p w14:paraId="04E29E55" w14:textId="67154E02"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20%</w:t>
                  </w:r>
                </w:p>
              </w:tc>
              <w:tc>
                <w:tcPr>
                  <w:tcW w:w="1079" w:type="dxa"/>
                </w:tcPr>
                <w:p w14:paraId="04E0D0AA" w14:textId="375E85DC"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10%</w:t>
                  </w:r>
                </w:p>
              </w:tc>
            </w:tr>
            <w:tr w:rsidR="00D11EC9" w:rsidRPr="00931EBA" w14:paraId="4D6B5E5C" w14:textId="77777777" w:rsidTr="004A2BBB">
              <w:tc>
                <w:tcPr>
                  <w:tcW w:w="1105" w:type="dxa"/>
                </w:tcPr>
                <w:p w14:paraId="209B99A3" w14:textId="1EAFF14C" w:rsidR="00D11EC9" w:rsidRPr="00931EBA" w:rsidRDefault="00D11EC9" w:rsidP="006D4667">
                  <w:pPr>
                    <w:tabs>
                      <w:tab w:val="left" w:pos="900"/>
                    </w:tabs>
                    <w:spacing w:line="240" w:lineRule="auto"/>
                    <w:jc w:val="center"/>
                    <w:rPr>
                      <w:rFonts w:asciiTheme="minorHAnsi" w:eastAsia="Times New Roman" w:hAnsiTheme="minorHAnsi" w:cstheme="minorHAnsi"/>
                      <w:b/>
                      <w:color w:val="auto"/>
                      <w:sz w:val="18"/>
                      <w:szCs w:val="18"/>
                    </w:rPr>
                  </w:pPr>
                  <w:r w:rsidRPr="00931EBA">
                    <w:rPr>
                      <w:rFonts w:asciiTheme="minorHAnsi" w:hAnsiTheme="minorHAnsi" w:cstheme="minorHAnsi"/>
                      <w:sz w:val="18"/>
                      <w:szCs w:val="18"/>
                    </w:rPr>
                    <w:t>Opening Auction Call</w:t>
                  </w:r>
                </w:p>
              </w:tc>
              <w:tc>
                <w:tcPr>
                  <w:tcW w:w="1079" w:type="dxa"/>
                </w:tcPr>
                <w:p w14:paraId="0C61B3F9" w14:textId="40420850"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20%</w:t>
                  </w:r>
                </w:p>
              </w:tc>
              <w:tc>
                <w:tcPr>
                  <w:tcW w:w="1079" w:type="dxa"/>
                </w:tcPr>
                <w:p w14:paraId="1B41FBF3" w14:textId="4045B22A"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10%</w:t>
                  </w:r>
                </w:p>
              </w:tc>
            </w:tr>
            <w:tr w:rsidR="00D11EC9" w:rsidRPr="00931EBA" w14:paraId="271552FB" w14:textId="77777777" w:rsidTr="004A2BBB">
              <w:tc>
                <w:tcPr>
                  <w:tcW w:w="1105" w:type="dxa"/>
                </w:tcPr>
                <w:p w14:paraId="2B0FDB65" w14:textId="5EC8ADC0" w:rsidR="00D11EC9" w:rsidRPr="00931EBA" w:rsidRDefault="00D11EC9" w:rsidP="006D4667">
                  <w:pPr>
                    <w:tabs>
                      <w:tab w:val="left" w:pos="900"/>
                    </w:tabs>
                    <w:spacing w:line="240" w:lineRule="auto"/>
                    <w:jc w:val="center"/>
                    <w:rPr>
                      <w:rFonts w:asciiTheme="minorHAnsi" w:eastAsia="Times New Roman" w:hAnsiTheme="minorHAnsi" w:cstheme="minorHAnsi"/>
                      <w:b/>
                      <w:color w:val="auto"/>
                      <w:sz w:val="18"/>
                      <w:szCs w:val="18"/>
                    </w:rPr>
                  </w:pPr>
                  <w:r w:rsidRPr="00931EBA">
                    <w:rPr>
                      <w:rFonts w:asciiTheme="minorHAnsi" w:hAnsiTheme="minorHAnsi" w:cstheme="minorHAnsi"/>
                      <w:sz w:val="18"/>
                      <w:szCs w:val="18"/>
                    </w:rPr>
                    <w:t>Reopening Auction Call</w:t>
                  </w:r>
                </w:p>
              </w:tc>
              <w:tc>
                <w:tcPr>
                  <w:tcW w:w="1079" w:type="dxa"/>
                </w:tcPr>
                <w:p w14:paraId="1A6081B8" w14:textId="4CD0CB93"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20%</w:t>
                  </w:r>
                </w:p>
              </w:tc>
              <w:tc>
                <w:tcPr>
                  <w:tcW w:w="1079" w:type="dxa"/>
                </w:tcPr>
                <w:p w14:paraId="035D2306" w14:textId="011EA9D6"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10%</w:t>
                  </w:r>
                </w:p>
              </w:tc>
            </w:tr>
            <w:tr w:rsidR="00D11EC9" w:rsidRPr="00931EBA" w14:paraId="12A8D44C" w14:textId="77777777" w:rsidTr="004A2BBB">
              <w:tc>
                <w:tcPr>
                  <w:tcW w:w="1105" w:type="dxa"/>
                </w:tcPr>
                <w:p w14:paraId="781D2AB1" w14:textId="53BE80FB" w:rsidR="00D11EC9" w:rsidRPr="00931EBA" w:rsidRDefault="00D11EC9" w:rsidP="006D4667">
                  <w:pPr>
                    <w:tabs>
                      <w:tab w:val="left" w:pos="900"/>
                    </w:tabs>
                    <w:spacing w:line="240" w:lineRule="auto"/>
                    <w:jc w:val="center"/>
                    <w:rPr>
                      <w:rFonts w:asciiTheme="minorHAnsi" w:eastAsia="Times New Roman" w:hAnsiTheme="minorHAnsi" w:cstheme="minorHAnsi"/>
                      <w:b/>
                      <w:color w:val="auto"/>
                      <w:sz w:val="18"/>
                      <w:szCs w:val="18"/>
                    </w:rPr>
                  </w:pPr>
                  <w:r w:rsidRPr="00931EBA">
                    <w:rPr>
                      <w:rFonts w:asciiTheme="minorHAnsi" w:hAnsiTheme="minorHAnsi" w:cstheme="minorHAnsi"/>
                      <w:sz w:val="18"/>
                      <w:szCs w:val="18"/>
                    </w:rPr>
                    <w:t>FCO Auction Call</w:t>
                  </w:r>
                </w:p>
              </w:tc>
              <w:tc>
                <w:tcPr>
                  <w:tcW w:w="1079" w:type="dxa"/>
                </w:tcPr>
                <w:p w14:paraId="11FBBB65" w14:textId="1D96250C" w:rsidR="00D11EC9" w:rsidRPr="00931EBA" w:rsidRDefault="005E0E28"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b/>
                      <w:sz w:val="18"/>
                      <w:szCs w:val="18"/>
                    </w:rPr>
                    <w:t>3</w:t>
                  </w:r>
                  <w:r w:rsidR="00D11EC9" w:rsidRPr="00931EBA">
                    <w:rPr>
                      <w:rFonts w:asciiTheme="minorHAnsi" w:hAnsiTheme="minorHAnsi" w:cstheme="minorHAnsi"/>
                      <w:b/>
                      <w:sz w:val="18"/>
                      <w:szCs w:val="18"/>
                    </w:rPr>
                    <w:t>0%</w:t>
                  </w:r>
                </w:p>
              </w:tc>
              <w:tc>
                <w:tcPr>
                  <w:tcW w:w="1079" w:type="dxa"/>
                </w:tcPr>
                <w:p w14:paraId="0150C52C" w14:textId="3AA5158F" w:rsidR="00D11EC9" w:rsidRPr="00931EBA" w:rsidRDefault="00D11EC9" w:rsidP="006D4667">
                  <w:pPr>
                    <w:tabs>
                      <w:tab w:val="left" w:pos="900"/>
                    </w:tabs>
                    <w:spacing w:line="240" w:lineRule="auto"/>
                    <w:jc w:val="left"/>
                    <w:rPr>
                      <w:rFonts w:asciiTheme="minorHAnsi" w:eastAsia="Times New Roman" w:hAnsiTheme="minorHAnsi" w:cstheme="minorHAnsi"/>
                      <w:color w:val="auto"/>
                      <w:sz w:val="18"/>
                      <w:szCs w:val="18"/>
                    </w:rPr>
                  </w:pPr>
                  <w:r w:rsidRPr="00931EBA">
                    <w:rPr>
                      <w:rFonts w:asciiTheme="minorHAnsi" w:hAnsiTheme="minorHAnsi" w:cstheme="minorHAnsi"/>
                      <w:sz w:val="18"/>
                      <w:szCs w:val="18"/>
                    </w:rPr>
                    <w:t>4%</w:t>
                  </w:r>
                </w:p>
              </w:tc>
            </w:tr>
            <w:tr w:rsidR="00D11EC9" w:rsidRPr="00931EBA" w14:paraId="276BF8F7" w14:textId="77777777" w:rsidTr="004A2BBB">
              <w:tc>
                <w:tcPr>
                  <w:tcW w:w="1105" w:type="dxa"/>
                </w:tcPr>
                <w:p w14:paraId="4DFE6E24" w14:textId="4E66FC0B" w:rsidR="00D11EC9" w:rsidRPr="00931EBA" w:rsidRDefault="00D11EC9" w:rsidP="006D4667">
                  <w:pPr>
                    <w:tabs>
                      <w:tab w:val="left" w:pos="900"/>
                    </w:tabs>
                    <w:spacing w:line="240" w:lineRule="auto"/>
                    <w:jc w:val="center"/>
                    <w:rPr>
                      <w:rFonts w:asciiTheme="minorHAnsi" w:eastAsia="Times New Roman" w:hAnsiTheme="minorHAnsi" w:cstheme="minorHAnsi"/>
                      <w:b/>
                      <w:color w:val="auto"/>
                      <w:sz w:val="18"/>
                      <w:szCs w:val="18"/>
                    </w:rPr>
                  </w:pPr>
                  <w:r w:rsidRPr="00931EBA">
                    <w:rPr>
                      <w:rFonts w:asciiTheme="minorHAnsi" w:hAnsiTheme="minorHAnsi" w:cstheme="minorHAnsi"/>
                      <w:sz w:val="18"/>
                      <w:szCs w:val="18"/>
                    </w:rPr>
                    <w:t>Volatility Auction Call</w:t>
                  </w:r>
                </w:p>
              </w:tc>
              <w:tc>
                <w:tcPr>
                  <w:tcW w:w="1079" w:type="dxa"/>
                </w:tcPr>
                <w:p w14:paraId="34D435E4" w14:textId="743AEED3" w:rsidR="00D11EC9" w:rsidRPr="00931EBA" w:rsidRDefault="00D11EC9" w:rsidP="006D4667">
                  <w:pPr>
                    <w:tabs>
                      <w:tab w:val="left" w:pos="900"/>
                    </w:tabs>
                    <w:spacing w:line="240" w:lineRule="auto"/>
                    <w:jc w:val="left"/>
                    <w:rPr>
                      <w:rFonts w:asciiTheme="minorHAnsi" w:hAnsiTheme="minorHAnsi" w:cstheme="minorHAnsi"/>
                      <w:b/>
                      <w:sz w:val="18"/>
                      <w:szCs w:val="18"/>
                    </w:rPr>
                  </w:pPr>
                  <w:r w:rsidRPr="00931EBA">
                    <w:rPr>
                      <w:rFonts w:asciiTheme="minorHAnsi" w:hAnsiTheme="minorHAnsi" w:cstheme="minorHAnsi"/>
                      <w:sz w:val="18"/>
                      <w:szCs w:val="18"/>
                    </w:rPr>
                    <w:t>20%</w:t>
                  </w:r>
                </w:p>
              </w:tc>
              <w:tc>
                <w:tcPr>
                  <w:tcW w:w="1079" w:type="dxa"/>
                </w:tcPr>
                <w:p w14:paraId="4C244B5C" w14:textId="13E8FF5A" w:rsidR="00D11EC9" w:rsidRPr="00931EBA" w:rsidRDefault="00D11EC9" w:rsidP="006D4667">
                  <w:pPr>
                    <w:tabs>
                      <w:tab w:val="left" w:pos="900"/>
                    </w:tabs>
                    <w:spacing w:line="240" w:lineRule="auto"/>
                    <w:jc w:val="left"/>
                    <w:rPr>
                      <w:rFonts w:asciiTheme="minorHAnsi" w:hAnsiTheme="minorHAnsi" w:cstheme="minorHAnsi"/>
                      <w:sz w:val="18"/>
                      <w:szCs w:val="18"/>
                    </w:rPr>
                  </w:pPr>
                  <w:r w:rsidRPr="00931EBA">
                    <w:rPr>
                      <w:rFonts w:asciiTheme="minorHAnsi" w:hAnsiTheme="minorHAnsi" w:cstheme="minorHAnsi"/>
                      <w:sz w:val="18"/>
                      <w:szCs w:val="18"/>
                    </w:rPr>
                    <w:t>10%</w:t>
                  </w:r>
                </w:p>
              </w:tc>
            </w:tr>
          </w:tbl>
          <w:p w14:paraId="71E51AA2" w14:textId="77777777" w:rsidR="006D4667" w:rsidRPr="00931EBA" w:rsidRDefault="006D4667" w:rsidP="006D4667">
            <w:pPr>
              <w:spacing w:line="240" w:lineRule="auto"/>
              <w:rPr>
                <w:rFonts w:asciiTheme="minorHAnsi" w:eastAsia="Times New Roman" w:hAnsiTheme="minorHAnsi" w:cstheme="minorHAnsi"/>
                <w:color w:val="auto"/>
                <w:sz w:val="20"/>
                <w:szCs w:val="20"/>
              </w:rPr>
            </w:pPr>
          </w:p>
          <w:p w14:paraId="7732CFFC" w14:textId="0D571ED0" w:rsidR="006D4667" w:rsidRPr="00931EBA" w:rsidRDefault="006D4667" w:rsidP="00D94D4E">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rPr>
              <w:t xml:space="preserve">How does the application ensure that </w:t>
            </w:r>
            <w:r w:rsidR="00D94D4E" w:rsidRPr="00931EBA">
              <w:rPr>
                <w:rFonts w:asciiTheme="minorHAnsi" w:eastAsia="Times New Roman" w:hAnsiTheme="minorHAnsi" w:cstheme="minorHAnsi"/>
                <w:color w:val="auto"/>
                <w:sz w:val="20"/>
                <w:szCs w:val="20"/>
              </w:rPr>
              <w:t>unnecessary volatilit</w:t>
            </w:r>
            <w:r w:rsidRPr="00931EBA">
              <w:rPr>
                <w:rFonts w:asciiTheme="minorHAnsi" w:eastAsia="Times New Roman" w:hAnsiTheme="minorHAnsi" w:cstheme="minorHAnsi"/>
                <w:color w:val="auto"/>
                <w:sz w:val="20"/>
                <w:szCs w:val="20"/>
              </w:rPr>
              <w:t>y auction</w:t>
            </w:r>
            <w:r w:rsidR="00D94D4E" w:rsidRPr="00931EBA">
              <w:rPr>
                <w:rFonts w:asciiTheme="minorHAnsi" w:eastAsia="Times New Roman" w:hAnsiTheme="minorHAnsi" w:cstheme="minorHAnsi"/>
                <w:color w:val="auto"/>
                <w:sz w:val="20"/>
                <w:szCs w:val="20"/>
              </w:rPr>
              <w:t xml:space="preserve"> call sessions are not</w:t>
            </w:r>
            <w:r w:rsidRPr="00931EBA">
              <w:rPr>
                <w:rFonts w:asciiTheme="minorHAnsi" w:eastAsia="Times New Roman" w:hAnsiTheme="minorHAnsi" w:cstheme="minorHAnsi"/>
                <w:color w:val="auto"/>
                <w:sz w:val="20"/>
                <w:szCs w:val="20"/>
              </w:rPr>
              <w:t xml:space="preserve"> triggered?</w:t>
            </w:r>
            <w:r w:rsidR="00D94D4E" w:rsidRPr="00931EBA">
              <w:rPr>
                <w:rFonts w:asciiTheme="minorHAnsi" w:eastAsia="Times New Roman" w:hAnsiTheme="minorHAnsi" w:cstheme="minorHAnsi"/>
                <w:color w:val="auto"/>
                <w:sz w:val="20"/>
                <w:szCs w:val="20"/>
              </w:rPr>
              <w:t xml:space="preserve"> </w:t>
            </w:r>
          </w:p>
        </w:tc>
        <w:tc>
          <w:tcPr>
            <w:tcW w:w="5210" w:type="dxa"/>
          </w:tcPr>
          <w:p w14:paraId="7362000A" w14:textId="7122B795" w:rsidR="006D4667" w:rsidRPr="00931EBA" w:rsidRDefault="006D4667" w:rsidP="00D4138F">
            <w:pPr>
              <w:spacing w:line="240" w:lineRule="auto"/>
              <w:rPr>
                <w:rFonts w:asciiTheme="minorHAnsi" w:eastAsia="Times New Roman" w:hAnsiTheme="minorHAnsi" w:cstheme="minorHAnsi"/>
                <w:color w:val="auto"/>
                <w:sz w:val="20"/>
                <w:szCs w:val="20"/>
                <w:lang w:val="en-ZA"/>
              </w:rPr>
            </w:pPr>
          </w:p>
        </w:tc>
      </w:tr>
      <w:tr w:rsidR="006D4667" w:rsidRPr="00931EBA" w14:paraId="27B44E6D" w14:textId="77777777" w:rsidTr="004A2BBB">
        <w:tc>
          <w:tcPr>
            <w:tcW w:w="812" w:type="dxa"/>
          </w:tcPr>
          <w:p w14:paraId="04493404"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lang w:val="en-ZA"/>
              </w:rPr>
              <w:t>5.1.3</w:t>
            </w:r>
          </w:p>
        </w:tc>
        <w:tc>
          <w:tcPr>
            <w:tcW w:w="4116" w:type="dxa"/>
          </w:tcPr>
          <w:p w14:paraId="075D3042"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are the limits set for orders in terms of price movement, volume and value applied in segments ZA03, ZA04 and ZA06 given the fact that there are no circuit breakers defined in these segments?</w:t>
            </w:r>
          </w:p>
          <w:p w14:paraId="1D110D4D"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p>
        </w:tc>
        <w:tc>
          <w:tcPr>
            <w:tcW w:w="5210" w:type="dxa"/>
          </w:tcPr>
          <w:p w14:paraId="3237F4BA" w14:textId="5BE9CB49" w:rsidR="006D4667" w:rsidRPr="00931EBA" w:rsidRDefault="006D4667" w:rsidP="00D4138F">
            <w:pPr>
              <w:spacing w:line="240" w:lineRule="auto"/>
              <w:rPr>
                <w:rFonts w:asciiTheme="minorHAnsi" w:eastAsia="Times New Roman" w:hAnsiTheme="minorHAnsi" w:cstheme="minorHAnsi"/>
                <w:color w:val="auto"/>
                <w:sz w:val="18"/>
                <w:szCs w:val="18"/>
                <w:lang w:val="en-ZA"/>
              </w:rPr>
            </w:pPr>
          </w:p>
        </w:tc>
      </w:tr>
      <w:tr w:rsidR="006D4667" w:rsidRPr="00931EBA" w14:paraId="2A6945ED" w14:textId="77777777" w:rsidTr="004A2BBB">
        <w:tc>
          <w:tcPr>
            <w:tcW w:w="812" w:type="dxa"/>
          </w:tcPr>
          <w:p w14:paraId="4B3170AE"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lang w:val="en-ZA"/>
              </w:rPr>
              <w:t>5.1.4</w:t>
            </w:r>
          </w:p>
        </w:tc>
        <w:tc>
          <w:tcPr>
            <w:tcW w:w="4116" w:type="dxa"/>
          </w:tcPr>
          <w:p w14:paraId="42BCAF2F"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does the member ensure that the price of the order is within a defined parameter of the static and dynamic reference prices?</w:t>
            </w:r>
          </w:p>
          <w:p w14:paraId="5B996E19"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p>
        </w:tc>
        <w:tc>
          <w:tcPr>
            <w:tcW w:w="5210" w:type="dxa"/>
          </w:tcPr>
          <w:p w14:paraId="28218EA0" w14:textId="3328889C" w:rsidR="006D4667" w:rsidRPr="00931EBA" w:rsidRDefault="006D4667" w:rsidP="00D4138F">
            <w:pPr>
              <w:spacing w:line="240" w:lineRule="auto"/>
              <w:rPr>
                <w:rFonts w:asciiTheme="minorHAnsi" w:eastAsia="Times New Roman" w:hAnsiTheme="minorHAnsi" w:cstheme="minorHAnsi"/>
                <w:color w:val="auto"/>
                <w:sz w:val="18"/>
                <w:szCs w:val="18"/>
                <w:lang w:val="en-ZA"/>
              </w:rPr>
            </w:pPr>
          </w:p>
        </w:tc>
      </w:tr>
      <w:tr w:rsidR="006D4667" w:rsidRPr="00931EBA" w14:paraId="3F82BCAD" w14:textId="77777777" w:rsidTr="004A2BBB">
        <w:tc>
          <w:tcPr>
            <w:tcW w:w="812" w:type="dxa"/>
          </w:tcPr>
          <w:p w14:paraId="23AC589C"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lang w:val="en-ZA"/>
              </w:rPr>
              <w:t>5.1.5</w:t>
            </w:r>
          </w:p>
        </w:tc>
        <w:tc>
          <w:tcPr>
            <w:tcW w:w="4116" w:type="dxa"/>
          </w:tcPr>
          <w:p w14:paraId="25D02566"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Reported transactions may not be submitted through the application as its sole purpose is to facilitate automatic ORDER routing.  How does the application prevent the submission of reported transactions to the trading system?</w:t>
            </w:r>
          </w:p>
          <w:p w14:paraId="3D3793E5"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p>
        </w:tc>
        <w:tc>
          <w:tcPr>
            <w:tcW w:w="5210" w:type="dxa"/>
          </w:tcPr>
          <w:p w14:paraId="183189DE" w14:textId="350DA163" w:rsidR="006D4667" w:rsidRPr="00931EBA" w:rsidRDefault="006D4667" w:rsidP="00D4138F">
            <w:pPr>
              <w:spacing w:line="240" w:lineRule="auto"/>
              <w:rPr>
                <w:rFonts w:asciiTheme="minorHAnsi" w:eastAsia="Times New Roman" w:hAnsiTheme="minorHAnsi" w:cstheme="minorHAnsi"/>
                <w:color w:val="auto"/>
                <w:sz w:val="18"/>
                <w:szCs w:val="18"/>
                <w:lang w:val="en-ZA"/>
              </w:rPr>
            </w:pPr>
          </w:p>
        </w:tc>
      </w:tr>
      <w:tr w:rsidR="006D4667" w:rsidRPr="00931EBA" w14:paraId="2063899C" w14:textId="77777777" w:rsidTr="004A2BBB">
        <w:tc>
          <w:tcPr>
            <w:tcW w:w="812" w:type="dxa"/>
          </w:tcPr>
          <w:p w14:paraId="158D0713"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lang w:val="en-ZA"/>
              </w:rPr>
              <w:t>5.1.6</w:t>
            </w:r>
          </w:p>
        </w:tc>
        <w:tc>
          <w:tcPr>
            <w:tcW w:w="4116" w:type="dxa"/>
          </w:tcPr>
          <w:p w14:paraId="5E552FA7"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rPr>
              <w:t>How is the application started up in the morning and how are prices maintained throughout the day?  Please supply graphical illustrations.</w:t>
            </w:r>
          </w:p>
        </w:tc>
        <w:tc>
          <w:tcPr>
            <w:tcW w:w="5210" w:type="dxa"/>
          </w:tcPr>
          <w:p w14:paraId="05120C03" w14:textId="66F52F33" w:rsidR="006D4667" w:rsidRPr="00931EBA" w:rsidRDefault="006D4667" w:rsidP="00D4138F">
            <w:pPr>
              <w:spacing w:line="240" w:lineRule="auto"/>
              <w:rPr>
                <w:rFonts w:asciiTheme="minorHAnsi" w:eastAsia="Times New Roman" w:hAnsiTheme="minorHAnsi" w:cstheme="minorHAnsi"/>
                <w:color w:val="auto"/>
                <w:sz w:val="18"/>
                <w:szCs w:val="18"/>
                <w:lang w:val="en-ZA"/>
              </w:rPr>
            </w:pPr>
          </w:p>
        </w:tc>
      </w:tr>
      <w:tr w:rsidR="006D4667" w:rsidRPr="00931EBA" w14:paraId="1278E274" w14:textId="77777777" w:rsidTr="004A2BBB">
        <w:tc>
          <w:tcPr>
            <w:tcW w:w="812" w:type="dxa"/>
          </w:tcPr>
          <w:p w14:paraId="25A2FA31"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lang w:val="en-ZA"/>
              </w:rPr>
              <w:t>5.1.7</w:t>
            </w:r>
          </w:p>
        </w:tc>
        <w:tc>
          <w:tcPr>
            <w:tcW w:w="4116" w:type="dxa"/>
          </w:tcPr>
          <w:p w14:paraId="7864FF71"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What happens to the open orders if an instrument is halted?</w:t>
            </w:r>
          </w:p>
          <w:p w14:paraId="55A8837E"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p>
        </w:tc>
        <w:tc>
          <w:tcPr>
            <w:tcW w:w="5210" w:type="dxa"/>
          </w:tcPr>
          <w:p w14:paraId="3CC952C3" w14:textId="6720A85E" w:rsidR="006D4667" w:rsidRPr="00931EBA" w:rsidRDefault="006D4667" w:rsidP="00D4138F">
            <w:pPr>
              <w:spacing w:line="240" w:lineRule="auto"/>
              <w:rPr>
                <w:rFonts w:asciiTheme="minorHAnsi" w:eastAsia="Times New Roman" w:hAnsiTheme="minorHAnsi" w:cstheme="minorHAnsi"/>
                <w:color w:val="auto"/>
                <w:sz w:val="18"/>
                <w:szCs w:val="18"/>
                <w:lang w:val="en-ZA"/>
              </w:rPr>
            </w:pPr>
          </w:p>
        </w:tc>
      </w:tr>
      <w:tr w:rsidR="006D4667" w:rsidRPr="00931EBA" w14:paraId="2C5629E3" w14:textId="77777777" w:rsidTr="004A2BBB">
        <w:tc>
          <w:tcPr>
            <w:tcW w:w="812" w:type="dxa"/>
          </w:tcPr>
          <w:p w14:paraId="429426ED"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lang w:val="en-ZA"/>
              </w:rPr>
              <w:t>5.1.8</w:t>
            </w:r>
          </w:p>
        </w:tc>
        <w:tc>
          <w:tcPr>
            <w:tcW w:w="4116" w:type="dxa"/>
          </w:tcPr>
          <w:p w14:paraId="48A62112"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What happens to the open orders if an instrument is suspended?</w:t>
            </w:r>
          </w:p>
          <w:p w14:paraId="284F9A9D" w14:textId="77777777" w:rsidR="006D4667" w:rsidRPr="00931EBA" w:rsidRDefault="006D4667" w:rsidP="006D4667">
            <w:pPr>
              <w:spacing w:line="240" w:lineRule="auto"/>
              <w:rPr>
                <w:rFonts w:asciiTheme="minorHAnsi" w:eastAsia="Times New Roman" w:hAnsiTheme="minorHAnsi" w:cstheme="minorHAnsi"/>
                <w:color w:val="auto"/>
                <w:sz w:val="20"/>
                <w:szCs w:val="20"/>
              </w:rPr>
            </w:pPr>
          </w:p>
        </w:tc>
        <w:tc>
          <w:tcPr>
            <w:tcW w:w="5210" w:type="dxa"/>
          </w:tcPr>
          <w:p w14:paraId="10EB422B" w14:textId="6AE80D1D" w:rsidR="006D4667" w:rsidRPr="00931EBA" w:rsidRDefault="006D4667" w:rsidP="00D4138F">
            <w:pPr>
              <w:spacing w:line="240" w:lineRule="auto"/>
              <w:rPr>
                <w:rFonts w:asciiTheme="minorHAnsi" w:eastAsia="Times New Roman" w:hAnsiTheme="minorHAnsi" w:cstheme="minorHAnsi"/>
                <w:color w:val="auto"/>
                <w:sz w:val="18"/>
                <w:szCs w:val="18"/>
                <w:lang w:val="en-ZA"/>
              </w:rPr>
            </w:pPr>
          </w:p>
        </w:tc>
      </w:tr>
      <w:tr w:rsidR="006D4667" w:rsidRPr="00931EBA" w14:paraId="7B3FF1C7" w14:textId="77777777" w:rsidTr="004A2BBB">
        <w:tc>
          <w:tcPr>
            <w:tcW w:w="812" w:type="dxa"/>
          </w:tcPr>
          <w:p w14:paraId="0091C123"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lang w:val="en-ZA"/>
              </w:rPr>
              <w:t>5.1.9</w:t>
            </w:r>
          </w:p>
        </w:tc>
        <w:tc>
          <w:tcPr>
            <w:tcW w:w="4116" w:type="dxa"/>
          </w:tcPr>
          <w:p w14:paraId="72AAFCC1"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will corporate actions, which may affect prices, be handled on open orders?</w:t>
            </w:r>
          </w:p>
        </w:tc>
        <w:tc>
          <w:tcPr>
            <w:tcW w:w="5210" w:type="dxa"/>
          </w:tcPr>
          <w:p w14:paraId="24AF7C4A" w14:textId="634C121C" w:rsidR="006D4667" w:rsidRPr="00931EBA" w:rsidRDefault="006D4667" w:rsidP="00D4138F">
            <w:pPr>
              <w:spacing w:line="240" w:lineRule="auto"/>
              <w:rPr>
                <w:rFonts w:asciiTheme="minorHAnsi" w:eastAsia="Times New Roman" w:hAnsiTheme="minorHAnsi" w:cstheme="minorHAnsi"/>
                <w:color w:val="auto"/>
                <w:sz w:val="18"/>
                <w:szCs w:val="18"/>
                <w:lang w:val="en-ZA"/>
              </w:rPr>
            </w:pPr>
          </w:p>
        </w:tc>
      </w:tr>
      <w:tr w:rsidR="006D4667" w:rsidRPr="00931EBA" w14:paraId="02253CDD" w14:textId="77777777" w:rsidTr="004A2BBB">
        <w:tc>
          <w:tcPr>
            <w:tcW w:w="812" w:type="dxa"/>
          </w:tcPr>
          <w:p w14:paraId="5F2B69C2"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lang w:val="en-ZA"/>
              </w:rPr>
              <w:t>5.1.10</w:t>
            </w:r>
          </w:p>
        </w:tc>
        <w:tc>
          <w:tcPr>
            <w:tcW w:w="4116" w:type="dxa"/>
          </w:tcPr>
          <w:p w14:paraId="1F852B18"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Are there training programs for users (including clients) who use the Order Entry Application? Provide an overview of this training.</w:t>
            </w:r>
          </w:p>
        </w:tc>
        <w:tc>
          <w:tcPr>
            <w:tcW w:w="5210" w:type="dxa"/>
          </w:tcPr>
          <w:p w14:paraId="52D2F59C" w14:textId="785FB0AF" w:rsidR="006D4667" w:rsidRPr="00931EBA" w:rsidRDefault="006D4667" w:rsidP="002F6717">
            <w:pPr>
              <w:spacing w:line="240" w:lineRule="auto"/>
              <w:rPr>
                <w:rFonts w:asciiTheme="minorHAnsi" w:eastAsia="Times New Roman" w:hAnsiTheme="minorHAnsi" w:cstheme="minorHAnsi"/>
                <w:color w:val="auto"/>
                <w:sz w:val="18"/>
                <w:szCs w:val="18"/>
                <w:lang w:val="en-ZA"/>
              </w:rPr>
            </w:pPr>
          </w:p>
        </w:tc>
      </w:tr>
      <w:tr w:rsidR="006D4667" w:rsidRPr="00931EBA" w14:paraId="504D3696" w14:textId="77777777" w:rsidTr="004A2BBB">
        <w:tc>
          <w:tcPr>
            <w:tcW w:w="812" w:type="dxa"/>
          </w:tcPr>
          <w:p w14:paraId="699C9FEE" w14:textId="77777777" w:rsidR="006D4667" w:rsidRPr="00931EBA" w:rsidRDefault="006D4667" w:rsidP="006D4667">
            <w:pPr>
              <w:spacing w:line="240" w:lineRule="auto"/>
              <w:rPr>
                <w:rFonts w:asciiTheme="minorHAnsi" w:eastAsia="Times New Roman" w:hAnsiTheme="minorHAnsi" w:cstheme="minorHAnsi"/>
                <w:color w:val="auto"/>
                <w:sz w:val="20"/>
                <w:szCs w:val="20"/>
                <w:lang w:val="en-ZA"/>
              </w:rPr>
            </w:pPr>
            <w:r w:rsidRPr="00931EBA">
              <w:rPr>
                <w:rFonts w:asciiTheme="minorHAnsi" w:eastAsia="Times New Roman" w:hAnsiTheme="minorHAnsi" w:cstheme="minorHAnsi"/>
                <w:color w:val="auto"/>
                <w:sz w:val="20"/>
                <w:szCs w:val="20"/>
                <w:lang w:val="en-ZA"/>
              </w:rPr>
              <w:t>5.1.11</w:t>
            </w:r>
          </w:p>
        </w:tc>
        <w:tc>
          <w:tcPr>
            <w:tcW w:w="4116" w:type="dxa"/>
          </w:tcPr>
          <w:p w14:paraId="38B06FC4"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is the expiry of orders handled and how are clients notified?</w:t>
            </w:r>
          </w:p>
        </w:tc>
        <w:tc>
          <w:tcPr>
            <w:tcW w:w="5210" w:type="dxa"/>
          </w:tcPr>
          <w:p w14:paraId="63BC77CF" w14:textId="0A0A14BA" w:rsidR="006D4667" w:rsidRPr="00931EBA" w:rsidRDefault="006D4667" w:rsidP="00BE67C5">
            <w:pPr>
              <w:spacing w:line="240" w:lineRule="auto"/>
              <w:rPr>
                <w:rFonts w:asciiTheme="minorHAnsi" w:eastAsia="Times New Roman" w:hAnsiTheme="minorHAnsi" w:cstheme="minorHAnsi"/>
                <w:color w:val="auto"/>
                <w:sz w:val="18"/>
                <w:szCs w:val="18"/>
                <w:lang w:val="en-ZA"/>
              </w:rPr>
            </w:pPr>
          </w:p>
        </w:tc>
      </w:tr>
    </w:tbl>
    <w:p w14:paraId="3D33F208" w14:textId="083E5640" w:rsidR="006D4667" w:rsidRDefault="006D4667" w:rsidP="006D4667">
      <w:pPr>
        <w:spacing w:before="100" w:after="40" w:line="220" w:lineRule="exact"/>
        <w:jc w:val="left"/>
        <w:rPr>
          <w:rFonts w:asciiTheme="minorHAnsi" w:eastAsia="Times New Roman" w:hAnsiTheme="minorHAnsi" w:cstheme="minorHAnsi"/>
          <w:color w:val="auto"/>
          <w:szCs w:val="20"/>
          <w:lang w:val="en-ZA"/>
        </w:rPr>
      </w:pPr>
    </w:p>
    <w:p w14:paraId="5A7F8A00" w14:textId="77777777" w:rsidR="00FE1E3C" w:rsidRPr="00931EBA" w:rsidRDefault="00FE1E3C" w:rsidP="006D4667">
      <w:pPr>
        <w:spacing w:before="100" w:after="40" w:line="220" w:lineRule="exact"/>
        <w:jc w:val="left"/>
        <w:rPr>
          <w:rFonts w:asciiTheme="minorHAnsi" w:eastAsia="Times New Roman" w:hAnsiTheme="minorHAnsi" w:cstheme="minorHAnsi"/>
          <w:color w:val="auto"/>
          <w:szCs w:val="20"/>
          <w:lang w:val="en-ZA"/>
        </w:rPr>
      </w:pPr>
    </w:p>
    <w:p w14:paraId="0CD8F912" w14:textId="77777777" w:rsidR="006D4667" w:rsidRPr="00D33D7B" w:rsidRDefault="006D4667" w:rsidP="00D33D7B">
      <w:pPr>
        <w:keepNext/>
        <w:numPr>
          <w:ilvl w:val="1"/>
          <w:numId w:val="2"/>
        </w:numPr>
        <w:shd w:val="clear" w:color="auto" w:fill="00CCCC" w:themeFill="accent2"/>
        <w:spacing w:before="100" w:after="40" w:line="240" w:lineRule="auto"/>
        <w:ind w:left="567" w:hanging="567"/>
        <w:jc w:val="left"/>
        <w:outlineLvl w:val="1"/>
        <w:rPr>
          <w:rFonts w:asciiTheme="minorHAnsi" w:eastAsia="Times New Roman" w:hAnsiTheme="minorHAnsi" w:cstheme="minorHAnsi"/>
          <w:b/>
          <w:color w:val="FFFFFF" w:themeColor="background1"/>
          <w:sz w:val="24"/>
        </w:rPr>
      </w:pPr>
      <w:bookmarkStart w:id="7" w:name="_Toc391554036"/>
      <w:r w:rsidRPr="00D33D7B">
        <w:rPr>
          <w:rFonts w:asciiTheme="minorHAnsi" w:eastAsia="Times New Roman" w:hAnsiTheme="minorHAnsi" w:cstheme="minorHAnsi"/>
          <w:b/>
          <w:color w:val="FFFFFF" w:themeColor="background1"/>
          <w:sz w:val="24"/>
        </w:rPr>
        <w:t>Management of orders; Order Limits; and Order Types</w:t>
      </w:r>
      <w:bookmarkEnd w:id="7"/>
    </w:p>
    <w:p w14:paraId="7AD7EB0C" w14:textId="77777777" w:rsidR="006D4667" w:rsidRPr="00931EBA" w:rsidRDefault="006D4667" w:rsidP="006D4667">
      <w:pPr>
        <w:spacing w:before="100" w:after="40" w:line="220" w:lineRule="exact"/>
        <w:jc w:val="left"/>
        <w:rPr>
          <w:rFonts w:asciiTheme="minorHAnsi" w:eastAsia="Times New Roman" w:hAnsiTheme="minorHAnsi" w:cstheme="minorHAnsi"/>
          <w:color w:val="auto"/>
          <w:szCs w:val="20"/>
        </w:rPr>
      </w:pPr>
    </w:p>
    <w:tbl>
      <w:tblPr>
        <w:tblStyle w:val="TableGrid1"/>
        <w:tblW w:w="0" w:type="auto"/>
        <w:tblLook w:val="04A0" w:firstRow="1" w:lastRow="0" w:firstColumn="1" w:lastColumn="0" w:noHBand="0" w:noVBand="1"/>
      </w:tblPr>
      <w:tblGrid>
        <w:gridCol w:w="805"/>
        <w:gridCol w:w="3662"/>
        <w:gridCol w:w="5161"/>
      </w:tblGrid>
      <w:tr w:rsidR="006D4667" w:rsidRPr="00931EBA" w14:paraId="023C95B1" w14:textId="77777777" w:rsidTr="004A2BBB">
        <w:tc>
          <w:tcPr>
            <w:tcW w:w="817" w:type="dxa"/>
          </w:tcPr>
          <w:p w14:paraId="48611E73"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5.2.1</w:t>
            </w:r>
          </w:p>
        </w:tc>
        <w:tc>
          <w:tcPr>
            <w:tcW w:w="3827" w:type="dxa"/>
          </w:tcPr>
          <w:p w14:paraId="50D9FB9E"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What are the general system limits for orders in terms of volume and value? Are they in line with the minimum reserve size (MRS) defined by the JSE for each instrument?  How is this controlled?</w:t>
            </w:r>
          </w:p>
          <w:p w14:paraId="5596AE12"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10A0C1EF" w14:textId="3FC9CD75" w:rsidR="006D4667" w:rsidRPr="00931EBA" w:rsidRDefault="006D4667" w:rsidP="00BE67C5">
            <w:pPr>
              <w:spacing w:line="240" w:lineRule="auto"/>
              <w:jc w:val="left"/>
              <w:rPr>
                <w:rFonts w:asciiTheme="minorHAnsi" w:eastAsia="Times New Roman" w:hAnsiTheme="minorHAnsi" w:cstheme="minorHAnsi"/>
                <w:color w:val="auto"/>
                <w:sz w:val="20"/>
                <w:szCs w:val="20"/>
              </w:rPr>
            </w:pPr>
          </w:p>
        </w:tc>
      </w:tr>
      <w:tr w:rsidR="006D4667" w:rsidRPr="00931EBA" w14:paraId="60EA0BA9" w14:textId="77777777" w:rsidTr="004A2BBB">
        <w:tc>
          <w:tcPr>
            <w:tcW w:w="817" w:type="dxa"/>
          </w:tcPr>
          <w:p w14:paraId="69474CB0"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5.2.2</w:t>
            </w:r>
          </w:p>
        </w:tc>
        <w:tc>
          <w:tcPr>
            <w:tcW w:w="3827" w:type="dxa"/>
          </w:tcPr>
          <w:p w14:paraId="6F55EE47"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 xml:space="preserve">Will the application allow for </w:t>
            </w:r>
            <w:proofErr w:type="gramStart"/>
            <w:r w:rsidRPr="00931EBA">
              <w:rPr>
                <w:rFonts w:asciiTheme="minorHAnsi" w:eastAsia="Times New Roman" w:hAnsiTheme="minorHAnsi" w:cstheme="minorHAnsi"/>
                <w:color w:val="auto"/>
                <w:sz w:val="20"/>
                <w:szCs w:val="20"/>
              </w:rPr>
              <w:t>all of</w:t>
            </w:r>
            <w:proofErr w:type="gramEnd"/>
            <w:r w:rsidRPr="00931EBA">
              <w:rPr>
                <w:rFonts w:asciiTheme="minorHAnsi" w:eastAsia="Times New Roman" w:hAnsiTheme="minorHAnsi" w:cstheme="minorHAnsi"/>
                <w:color w:val="auto"/>
                <w:sz w:val="20"/>
                <w:szCs w:val="20"/>
              </w:rPr>
              <w:t xml:space="preserve"> the 11Time in Force (TIF) validity types? (DAY, OPG, GFA, GFX, GTD, GTC, ATC, FOK, IOC, GTT and CPX) If yes, what application control parameters are used?</w:t>
            </w:r>
          </w:p>
        </w:tc>
        <w:tc>
          <w:tcPr>
            <w:tcW w:w="5494" w:type="dxa"/>
          </w:tcPr>
          <w:p w14:paraId="4EA311AD" w14:textId="3BDBC996" w:rsidR="006D4667" w:rsidRPr="00931EBA" w:rsidRDefault="006D4667" w:rsidP="00BE67C5">
            <w:pPr>
              <w:spacing w:line="240" w:lineRule="auto"/>
              <w:jc w:val="left"/>
              <w:rPr>
                <w:rFonts w:asciiTheme="minorHAnsi" w:eastAsia="Times New Roman" w:hAnsiTheme="minorHAnsi" w:cstheme="minorHAnsi"/>
                <w:color w:val="auto"/>
                <w:sz w:val="18"/>
                <w:szCs w:val="20"/>
              </w:rPr>
            </w:pPr>
          </w:p>
        </w:tc>
      </w:tr>
      <w:tr w:rsidR="006D4667" w:rsidRPr="00931EBA" w14:paraId="365B7101" w14:textId="77777777" w:rsidTr="004A2BBB">
        <w:tc>
          <w:tcPr>
            <w:tcW w:w="817" w:type="dxa"/>
          </w:tcPr>
          <w:p w14:paraId="0DCE4F3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5.2.3</w:t>
            </w:r>
          </w:p>
        </w:tc>
        <w:tc>
          <w:tcPr>
            <w:tcW w:w="3827" w:type="dxa"/>
          </w:tcPr>
          <w:p w14:paraId="3EC22F13"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 xml:space="preserve">Please specify the instrument types for which orders will be placed through the application </w:t>
            </w:r>
            <w:proofErr w:type="gramStart"/>
            <w:r w:rsidRPr="00931EBA">
              <w:rPr>
                <w:rFonts w:asciiTheme="minorHAnsi" w:eastAsia="Times New Roman" w:hAnsiTheme="minorHAnsi" w:cstheme="minorHAnsi"/>
                <w:color w:val="auto"/>
                <w:sz w:val="20"/>
                <w:szCs w:val="20"/>
              </w:rPr>
              <w:t>e.g.</w:t>
            </w:r>
            <w:proofErr w:type="gramEnd"/>
            <w:r w:rsidRPr="00931EBA">
              <w:rPr>
                <w:rFonts w:asciiTheme="minorHAnsi" w:eastAsia="Times New Roman" w:hAnsiTheme="minorHAnsi" w:cstheme="minorHAnsi"/>
                <w:color w:val="auto"/>
                <w:sz w:val="20"/>
                <w:szCs w:val="20"/>
              </w:rPr>
              <w:t xml:space="preserve"> Warrants, Krugerrands etc.</w:t>
            </w:r>
          </w:p>
          <w:p w14:paraId="3A94BEEC"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776D4776" w14:textId="79D14F4A" w:rsidR="006D4667" w:rsidRPr="00931EBA" w:rsidRDefault="006D4667" w:rsidP="00BE67C5">
            <w:pPr>
              <w:spacing w:line="240" w:lineRule="auto"/>
              <w:jc w:val="left"/>
              <w:rPr>
                <w:rFonts w:asciiTheme="minorHAnsi" w:eastAsia="Times New Roman" w:hAnsiTheme="minorHAnsi" w:cstheme="minorHAnsi"/>
                <w:color w:val="auto"/>
                <w:sz w:val="18"/>
                <w:szCs w:val="20"/>
              </w:rPr>
            </w:pPr>
          </w:p>
        </w:tc>
      </w:tr>
      <w:tr w:rsidR="006D4667" w:rsidRPr="00931EBA" w14:paraId="2F978FFE" w14:textId="77777777" w:rsidTr="004A2BBB">
        <w:tc>
          <w:tcPr>
            <w:tcW w:w="817" w:type="dxa"/>
          </w:tcPr>
          <w:p w14:paraId="6D0B05DB"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5.2.4</w:t>
            </w:r>
          </w:p>
        </w:tc>
        <w:tc>
          <w:tcPr>
            <w:tcW w:w="3827" w:type="dxa"/>
          </w:tcPr>
          <w:p w14:paraId="5AECA23C"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What is the life of the orders that will be placed through this application?</w:t>
            </w:r>
          </w:p>
          <w:p w14:paraId="4318C56B"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285A69BF" w14:textId="6DDBB4E1" w:rsidR="006D4667" w:rsidRPr="00931EBA" w:rsidRDefault="006D4667" w:rsidP="00BE67C5">
            <w:pPr>
              <w:spacing w:line="240" w:lineRule="auto"/>
              <w:jc w:val="left"/>
              <w:rPr>
                <w:rFonts w:asciiTheme="minorHAnsi" w:eastAsia="Times New Roman" w:hAnsiTheme="minorHAnsi" w:cstheme="minorHAnsi"/>
                <w:color w:val="auto"/>
                <w:sz w:val="18"/>
                <w:szCs w:val="20"/>
              </w:rPr>
            </w:pPr>
          </w:p>
        </w:tc>
      </w:tr>
      <w:tr w:rsidR="006D4667" w:rsidRPr="00931EBA" w14:paraId="64A5F9F0" w14:textId="77777777" w:rsidTr="004A2BBB">
        <w:tc>
          <w:tcPr>
            <w:tcW w:w="817" w:type="dxa"/>
          </w:tcPr>
          <w:p w14:paraId="647BC150"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5.2.5</w:t>
            </w:r>
          </w:p>
        </w:tc>
        <w:tc>
          <w:tcPr>
            <w:tcW w:w="3827" w:type="dxa"/>
          </w:tcPr>
          <w:p w14:paraId="7AB4032F"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 xml:space="preserve">What processes are in place to ensure that orders routed through the application fall within the normal trading pattern for the client, based on </w:t>
            </w:r>
            <w:r w:rsidRPr="00931EBA">
              <w:rPr>
                <w:rFonts w:asciiTheme="minorHAnsi" w:eastAsia="Times New Roman" w:hAnsiTheme="minorHAnsi" w:cstheme="minorHAnsi"/>
                <w:color w:val="auto"/>
                <w:sz w:val="20"/>
                <w:szCs w:val="20"/>
              </w:rPr>
              <w:lastRenderedPageBreak/>
              <w:t>established client profiles relating to normal trading values, type of instruments traded etc.?</w:t>
            </w:r>
          </w:p>
        </w:tc>
        <w:tc>
          <w:tcPr>
            <w:tcW w:w="5494" w:type="dxa"/>
          </w:tcPr>
          <w:p w14:paraId="66EB1C35" w14:textId="20B70444" w:rsidR="006D4667" w:rsidRPr="00931EBA" w:rsidRDefault="006D4667" w:rsidP="00BE67C5">
            <w:pPr>
              <w:spacing w:line="240" w:lineRule="auto"/>
              <w:jc w:val="left"/>
              <w:rPr>
                <w:rFonts w:asciiTheme="minorHAnsi" w:eastAsia="Times New Roman" w:hAnsiTheme="minorHAnsi" w:cstheme="minorHAnsi"/>
                <w:color w:val="auto"/>
                <w:sz w:val="18"/>
                <w:szCs w:val="20"/>
              </w:rPr>
            </w:pPr>
          </w:p>
        </w:tc>
      </w:tr>
      <w:tr w:rsidR="006D4667" w:rsidRPr="00931EBA" w14:paraId="3D1DA950" w14:textId="77777777" w:rsidTr="004A2BBB">
        <w:tc>
          <w:tcPr>
            <w:tcW w:w="817" w:type="dxa"/>
          </w:tcPr>
          <w:p w14:paraId="4E72607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5.2.6</w:t>
            </w:r>
          </w:p>
        </w:tc>
        <w:tc>
          <w:tcPr>
            <w:tcW w:w="3827" w:type="dxa"/>
          </w:tcPr>
          <w:p w14:paraId="14EBFE91"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 xml:space="preserve">As per directive BT4.3. </w:t>
            </w:r>
            <w:proofErr w:type="gramStart"/>
            <w:r w:rsidRPr="00931EBA">
              <w:rPr>
                <w:rFonts w:asciiTheme="minorHAnsi" w:eastAsia="Times New Roman" w:hAnsiTheme="minorHAnsi" w:cstheme="minorHAnsi"/>
                <w:color w:val="auto"/>
                <w:sz w:val="20"/>
                <w:szCs w:val="20"/>
              </w:rPr>
              <w:t>In the event that</w:t>
            </w:r>
            <w:proofErr w:type="gramEnd"/>
            <w:r w:rsidRPr="00931EBA">
              <w:rPr>
                <w:rFonts w:asciiTheme="minorHAnsi" w:eastAsia="Times New Roman" w:hAnsiTheme="minorHAnsi" w:cstheme="minorHAnsi"/>
                <w:color w:val="auto"/>
                <w:sz w:val="20"/>
                <w:szCs w:val="20"/>
              </w:rPr>
              <w:t xml:space="preserve"> the connectivity is interrupted between the member and a direct market access client or if the members trading application which generates proprietary trades is unable to interact with the JSE trading system, the TSP must have the ability to cancel or modify any orders submitted to the JSE trading system by the direct market access client or the member trading application. Please confirm that the relevant procedures and processes are in place to facilitate this? </w:t>
            </w:r>
          </w:p>
        </w:tc>
        <w:tc>
          <w:tcPr>
            <w:tcW w:w="5494" w:type="dxa"/>
          </w:tcPr>
          <w:p w14:paraId="3C91B6C6" w14:textId="282B672B" w:rsidR="006D4667" w:rsidRPr="00931EBA" w:rsidRDefault="006D4667" w:rsidP="00BE67C5">
            <w:pPr>
              <w:spacing w:line="240" w:lineRule="auto"/>
              <w:jc w:val="left"/>
              <w:rPr>
                <w:rFonts w:asciiTheme="minorHAnsi" w:eastAsia="Times New Roman" w:hAnsiTheme="minorHAnsi" w:cstheme="minorHAnsi"/>
                <w:color w:val="auto"/>
                <w:sz w:val="18"/>
                <w:szCs w:val="20"/>
              </w:rPr>
            </w:pPr>
          </w:p>
        </w:tc>
      </w:tr>
    </w:tbl>
    <w:p w14:paraId="35F544AB" w14:textId="77777777" w:rsidR="006D4667" w:rsidRPr="00931EBA" w:rsidRDefault="006D4667" w:rsidP="006D4667">
      <w:pPr>
        <w:spacing w:before="100" w:after="40" w:line="220" w:lineRule="exact"/>
        <w:jc w:val="left"/>
        <w:rPr>
          <w:rFonts w:asciiTheme="minorHAnsi" w:eastAsia="Times New Roman" w:hAnsiTheme="minorHAnsi" w:cstheme="minorHAnsi"/>
          <w:color w:val="auto"/>
          <w:sz w:val="18"/>
          <w:szCs w:val="20"/>
        </w:rPr>
      </w:pPr>
    </w:p>
    <w:p w14:paraId="1D582F76" w14:textId="77777777" w:rsidR="006D4667" w:rsidRPr="00D33D7B" w:rsidRDefault="006D4667" w:rsidP="00D33D7B">
      <w:pPr>
        <w:keepNext/>
        <w:numPr>
          <w:ilvl w:val="1"/>
          <w:numId w:val="2"/>
        </w:numPr>
        <w:shd w:val="clear" w:color="auto" w:fill="00CCCC" w:themeFill="accent2"/>
        <w:spacing w:before="100" w:after="40" w:line="240" w:lineRule="auto"/>
        <w:ind w:left="576" w:hanging="576"/>
        <w:jc w:val="left"/>
        <w:outlineLvl w:val="1"/>
        <w:rPr>
          <w:rFonts w:asciiTheme="minorHAnsi" w:eastAsia="Times New Roman" w:hAnsiTheme="minorHAnsi" w:cstheme="minorHAnsi"/>
          <w:b/>
          <w:color w:val="FFFFFF" w:themeColor="background1"/>
          <w:sz w:val="24"/>
        </w:rPr>
      </w:pPr>
      <w:bookmarkStart w:id="8" w:name="_Toc391554037"/>
      <w:r w:rsidRPr="00D33D7B">
        <w:rPr>
          <w:rFonts w:asciiTheme="minorHAnsi" w:eastAsia="Times New Roman" w:hAnsiTheme="minorHAnsi" w:cstheme="minorHAnsi"/>
          <w:b/>
          <w:color w:val="FFFFFF" w:themeColor="background1"/>
          <w:sz w:val="24"/>
        </w:rPr>
        <w:t>Management of Hidden Orders</w:t>
      </w:r>
      <w:bookmarkEnd w:id="8"/>
    </w:p>
    <w:p w14:paraId="5B218574" w14:textId="77777777" w:rsidR="006D4667" w:rsidRPr="00931EBA" w:rsidRDefault="006D4667" w:rsidP="006D4667">
      <w:pPr>
        <w:spacing w:before="100" w:after="40" w:line="220" w:lineRule="exact"/>
        <w:ind w:left="540"/>
        <w:jc w:val="left"/>
        <w:rPr>
          <w:rFonts w:asciiTheme="minorHAnsi" w:eastAsia="Times New Roman" w:hAnsiTheme="minorHAnsi" w:cstheme="minorHAnsi"/>
          <w:color w:val="auto"/>
          <w:sz w:val="18"/>
          <w:szCs w:val="20"/>
        </w:rPr>
      </w:pPr>
      <w:r w:rsidRPr="00931EBA">
        <w:rPr>
          <w:rFonts w:asciiTheme="minorHAnsi" w:eastAsia="Times New Roman" w:hAnsiTheme="minorHAnsi" w:cstheme="minorHAnsi"/>
          <w:color w:val="auto"/>
          <w:sz w:val="18"/>
          <w:szCs w:val="20"/>
        </w:rPr>
        <w:t xml:space="preserve">Hidden Limit orders allow participants to enter limit orders on to the order book without displaying either the price or volume to other participants. Hidden orders </w:t>
      </w:r>
      <w:proofErr w:type="gramStart"/>
      <w:r w:rsidRPr="00931EBA">
        <w:rPr>
          <w:rFonts w:asciiTheme="minorHAnsi" w:eastAsia="Times New Roman" w:hAnsiTheme="minorHAnsi" w:cstheme="minorHAnsi"/>
          <w:color w:val="auto"/>
          <w:sz w:val="18"/>
          <w:szCs w:val="20"/>
        </w:rPr>
        <w:t>are able to</w:t>
      </w:r>
      <w:proofErr w:type="gramEnd"/>
      <w:r w:rsidRPr="00931EBA">
        <w:rPr>
          <w:rFonts w:asciiTheme="minorHAnsi" w:eastAsia="Times New Roman" w:hAnsiTheme="minorHAnsi" w:cstheme="minorHAnsi"/>
          <w:color w:val="auto"/>
          <w:sz w:val="18"/>
          <w:szCs w:val="20"/>
        </w:rPr>
        <w:t xml:space="preserve"> interact with both displayed orders and other hidden orders in the central order book.</w:t>
      </w:r>
    </w:p>
    <w:p w14:paraId="300986D6" w14:textId="77777777" w:rsidR="006D4667" w:rsidRPr="00931EBA" w:rsidRDefault="006D4667" w:rsidP="006D4667">
      <w:pPr>
        <w:spacing w:before="100" w:after="40" w:line="220" w:lineRule="exact"/>
        <w:ind w:left="540"/>
        <w:jc w:val="left"/>
        <w:rPr>
          <w:rFonts w:asciiTheme="minorHAnsi" w:eastAsia="Times New Roman" w:hAnsiTheme="minorHAnsi" w:cstheme="minorHAnsi"/>
          <w:color w:val="auto"/>
          <w:sz w:val="18"/>
          <w:szCs w:val="20"/>
          <w:lang w:val="en-GB"/>
        </w:rPr>
      </w:pPr>
      <w:r w:rsidRPr="00931EBA">
        <w:rPr>
          <w:rFonts w:asciiTheme="minorHAnsi" w:eastAsia="Times New Roman" w:hAnsiTheme="minorHAnsi" w:cstheme="minorHAnsi"/>
          <w:color w:val="auto"/>
          <w:sz w:val="18"/>
          <w:szCs w:val="20"/>
          <w:lang w:val="en-GB"/>
        </w:rPr>
        <w:t>Therefore, in summary, hidden orders MUST:</w:t>
      </w:r>
    </w:p>
    <w:p w14:paraId="78869575" w14:textId="77777777" w:rsidR="006D4667" w:rsidRPr="00931EBA" w:rsidRDefault="006D4667" w:rsidP="006D4667">
      <w:pPr>
        <w:numPr>
          <w:ilvl w:val="0"/>
          <w:numId w:val="3"/>
        </w:numPr>
        <w:spacing w:before="100" w:after="40" w:line="240" w:lineRule="auto"/>
        <w:jc w:val="left"/>
        <w:rPr>
          <w:rFonts w:asciiTheme="minorHAnsi" w:eastAsia="Times New Roman" w:hAnsiTheme="minorHAnsi" w:cstheme="minorHAnsi"/>
          <w:color w:val="auto"/>
          <w:sz w:val="18"/>
          <w:szCs w:val="20"/>
          <w:lang w:val="en-GB"/>
        </w:rPr>
      </w:pPr>
      <w:r w:rsidRPr="00931EBA">
        <w:rPr>
          <w:rFonts w:asciiTheme="minorHAnsi" w:eastAsia="Times New Roman" w:hAnsiTheme="minorHAnsi" w:cstheme="minorHAnsi"/>
          <w:color w:val="auto"/>
          <w:sz w:val="18"/>
          <w:szCs w:val="20"/>
          <w:lang w:val="en-GB"/>
        </w:rPr>
        <w:t>Be large in scale</w:t>
      </w:r>
    </w:p>
    <w:p w14:paraId="5E20A1EA" w14:textId="77777777" w:rsidR="006D4667" w:rsidRPr="00931EBA" w:rsidRDefault="006D4667" w:rsidP="006D4667">
      <w:pPr>
        <w:numPr>
          <w:ilvl w:val="0"/>
          <w:numId w:val="3"/>
        </w:numPr>
        <w:spacing w:before="100" w:after="40" w:line="240" w:lineRule="auto"/>
        <w:jc w:val="left"/>
        <w:rPr>
          <w:rFonts w:asciiTheme="minorHAnsi" w:eastAsia="Times New Roman" w:hAnsiTheme="minorHAnsi" w:cstheme="minorHAnsi"/>
          <w:color w:val="auto"/>
          <w:sz w:val="18"/>
          <w:szCs w:val="20"/>
          <w:lang w:val="en-GB"/>
        </w:rPr>
      </w:pPr>
      <w:r w:rsidRPr="00931EBA">
        <w:rPr>
          <w:rFonts w:asciiTheme="minorHAnsi" w:eastAsia="Times New Roman" w:hAnsiTheme="minorHAnsi" w:cstheme="minorHAnsi"/>
          <w:color w:val="auto"/>
          <w:sz w:val="18"/>
          <w:szCs w:val="20"/>
          <w:lang w:val="en-GB"/>
        </w:rPr>
        <w:t>Meet the Minimum Reserve Size (MRS) to qualify as hidden</w:t>
      </w:r>
    </w:p>
    <w:p w14:paraId="24F063F4" w14:textId="77777777" w:rsidR="006D4667" w:rsidRPr="00931EBA" w:rsidRDefault="006D4667" w:rsidP="006D4667">
      <w:pPr>
        <w:numPr>
          <w:ilvl w:val="0"/>
          <w:numId w:val="3"/>
        </w:numPr>
        <w:spacing w:before="100" w:after="40" w:line="240" w:lineRule="auto"/>
        <w:jc w:val="left"/>
        <w:rPr>
          <w:rFonts w:asciiTheme="minorHAnsi" w:eastAsia="Times New Roman" w:hAnsiTheme="minorHAnsi" w:cstheme="minorHAnsi"/>
          <w:color w:val="auto"/>
          <w:sz w:val="18"/>
          <w:szCs w:val="20"/>
          <w:lang w:val="en-GB"/>
        </w:rPr>
      </w:pPr>
      <w:r w:rsidRPr="00931EBA">
        <w:rPr>
          <w:rFonts w:asciiTheme="minorHAnsi" w:eastAsia="Times New Roman" w:hAnsiTheme="minorHAnsi" w:cstheme="minorHAnsi"/>
          <w:color w:val="auto"/>
          <w:sz w:val="18"/>
          <w:szCs w:val="20"/>
          <w:lang w:val="en-GB"/>
        </w:rPr>
        <w:t>Specify a Minimum Execution Size (MES) that is equal to or greater than MRS</w:t>
      </w:r>
    </w:p>
    <w:p w14:paraId="3537483B" w14:textId="77777777" w:rsidR="006D4667" w:rsidRPr="00931EBA" w:rsidRDefault="006D4667" w:rsidP="006D4667">
      <w:pPr>
        <w:spacing w:before="100" w:after="40" w:line="220" w:lineRule="exact"/>
        <w:ind w:left="540"/>
        <w:jc w:val="left"/>
        <w:rPr>
          <w:rFonts w:asciiTheme="minorHAnsi" w:eastAsia="Times New Roman" w:hAnsiTheme="minorHAnsi" w:cstheme="minorHAnsi"/>
          <w:color w:val="auto"/>
          <w:sz w:val="18"/>
          <w:szCs w:val="20"/>
          <w:lang w:val="en-GB"/>
        </w:rPr>
      </w:pPr>
      <w:r w:rsidRPr="00931EBA">
        <w:rPr>
          <w:rFonts w:asciiTheme="minorHAnsi" w:eastAsia="Times New Roman" w:hAnsiTheme="minorHAnsi" w:cstheme="minorHAnsi"/>
          <w:color w:val="auto"/>
          <w:sz w:val="18"/>
          <w:szCs w:val="20"/>
          <w:lang w:val="en-GB"/>
        </w:rPr>
        <w:t>Hidden orders MUST NOT:</w:t>
      </w:r>
    </w:p>
    <w:p w14:paraId="24DAC8F1" w14:textId="77777777" w:rsidR="006D4667" w:rsidRPr="00931EBA" w:rsidRDefault="006D4667" w:rsidP="006D4667">
      <w:pPr>
        <w:numPr>
          <w:ilvl w:val="0"/>
          <w:numId w:val="4"/>
        </w:numPr>
        <w:spacing w:before="100" w:after="40" w:line="240" w:lineRule="auto"/>
        <w:jc w:val="left"/>
        <w:rPr>
          <w:rFonts w:asciiTheme="minorHAnsi" w:eastAsia="Times New Roman" w:hAnsiTheme="minorHAnsi" w:cstheme="minorHAnsi"/>
          <w:color w:val="auto"/>
          <w:sz w:val="18"/>
          <w:szCs w:val="20"/>
          <w:lang w:val="en-GB"/>
        </w:rPr>
      </w:pPr>
      <w:r w:rsidRPr="00931EBA">
        <w:rPr>
          <w:rFonts w:asciiTheme="minorHAnsi" w:eastAsia="Times New Roman" w:hAnsiTheme="minorHAnsi" w:cstheme="minorHAnsi"/>
          <w:color w:val="auto"/>
          <w:sz w:val="18"/>
          <w:szCs w:val="20"/>
          <w:lang w:val="en-GB"/>
        </w:rPr>
        <w:t>Be entered or amended during auction periods</w:t>
      </w:r>
    </w:p>
    <w:p w14:paraId="785B804B" w14:textId="77777777" w:rsidR="006D4667" w:rsidRPr="00931EBA" w:rsidRDefault="006D4667" w:rsidP="006D4667">
      <w:pPr>
        <w:spacing w:before="100" w:after="40" w:line="220" w:lineRule="exact"/>
        <w:jc w:val="left"/>
        <w:rPr>
          <w:rFonts w:asciiTheme="minorHAnsi" w:eastAsia="Times New Roman" w:hAnsiTheme="minorHAnsi" w:cstheme="minorHAnsi"/>
          <w:color w:val="auto"/>
          <w:sz w:val="18"/>
          <w:szCs w:val="20"/>
        </w:rPr>
      </w:pPr>
    </w:p>
    <w:tbl>
      <w:tblPr>
        <w:tblStyle w:val="TableGrid1"/>
        <w:tblW w:w="0" w:type="auto"/>
        <w:tblLook w:val="04A0" w:firstRow="1" w:lastRow="0" w:firstColumn="1" w:lastColumn="0" w:noHBand="0" w:noVBand="1"/>
      </w:tblPr>
      <w:tblGrid>
        <w:gridCol w:w="805"/>
        <w:gridCol w:w="3667"/>
        <w:gridCol w:w="5156"/>
      </w:tblGrid>
      <w:tr w:rsidR="006D4667" w:rsidRPr="00931EBA" w14:paraId="72B9CEAF" w14:textId="77777777" w:rsidTr="004A2BBB">
        <w:tc>
          <w:tcPr>
            <w:tcW w:w="817" w:type="dxa"/>
          </w:tcPr>
          <w:p w14:paraId="6955A6AB"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5.3.1</w:t>
            </w:r>
          </w:p>
        </w:tc>
        <w:tc>
          <w:tcPr>
            <w:tcW w:w="3827" w:type="dxa"/>
          </w:tcPr>
          <w:p w14:paraId="15E7DDD8"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 xml:space="preserve">Will Hidden Limit Orders be submitted through this application?  </w:t>
            </w:r>
          </w:p>
          <w:p w14:paraId="7B365446"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6E4BF318" w14:textId="24219485" w:rsidR="006D4667" w:rsidRPr="00931EBA" w:rsidRDefault="006D4667" w:rsidP="006D4667">
            <w:pPr>
              <w:spacing w:line="240" w:lineRule="auto"/>
              <w:jc w:val="left"/>
              <w:rPr>
                <w:rFonts w:asciiTheme="minorHAnsi" w:eastAsia="Times New Roman" w:hAnsiTheme="minorHAnsi" w:cstheme="minorHAnsi"/>
                <w:color w:val="auto"/>
                <w:sz w:val="18"/>
                <w:szCs w:val="20"/>
              </w:rPr>
            </w:pPr>
          </w:p>
        </w:tc>
      </w:tr>
      <w:tr w:rsidR="006D4667" w:rsidRPr="00931EBA" w14:paraId="30569D95" w14:textId="77777777" w:rsidTr="004A2BBB">
        <w:tc>
          <w:tcPr>
            <w:tcW w:w="817" w:type="dxa"/>
          </w:tcPr>
          <w:p w14:paraId="5D3B103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5.3.2</w:t>
            </w:r>
          </w:p>
        </w:tc>
        <w:tc>
          <w:tcPr>
            <w:tcW w:w="3827" w:type="dxa"/>
          </w:tcPr>
          <w:p w14:paraId="3DEA5644"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Hidden Orders where the Order Quantity is less than the MRS may not be entered. How will the user be prevented from submitting an order that does not meet this requirement?</w:t>
            </w:r>
          </w:p>
          <w:p w14:paraId="61FC3655"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23BD4D99" w14:textId="374B7920" w:rsidR="006D4667" w:rsidRPr="00931EBA" w:rsidRDefault="006D4667" w:rsidP="006D4667">
            <w:pPr>
              <w:spacing w:line="240" w:lineRule="auto"/>
              <w:jc w:val="left"/>
              <w:rPr>
                <w:rFonts w:asciiTheme="minorHAnsi" w:eastAsia="Times New Roman" w:hAnsiTheme="minorHAnsi" w:cstheme="minorHAnsi"/>
                <w:color w:val="auto"/>
                <w:sz w:val="18"/>
                <w:szCs w:val="20"/>
              </w:rPr>
            </w:pPr>
          </w:p>
        </w:tc>
      </w:tr>
      <w:tr w:rsidR="006D4667" w:rsidRPr="00931EBA" w14:paraId="06A3E17F" w14:textId="77777777" w:rsidTr="004A2BBB">
        <w:tc>
          <w:tcPr>
            <w:tcW w:w="817" w:type="dxa"/>
          </w:tcPr>
          <w:p w14:paraId="05E81D0C"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5.3.3</w:t>
            </w:r>
          </w:p>
        </w:tc>
        <w:tc>
          <w:tcPr>
            <w:tcW w:w="3827" w:type="dxa"/>
          </w:tcPr>
          <w:p w14:paraId="34AF0683"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MES is a mandatory field when entering hidden orders and must be equal to or greater than MRS. The JSE will reject any order submissions where the MES&lt;MRS How will this be adhered to?</w:t>
            </w:r>
          </w:p>
          <w:p w14:paraId="3999AF6D"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57EBA849" w14:textId="65728D0D" w:rsidR="006D4667" w:rsidRPr="00931EBA" w:rsidRDefault="006D4667" w:rsidP="006D4667">
            <w:pPr>
              <w:spacing w:line="240" w:lineRule="auto"/>
              <w:jc w:val="left"/>
              <w:rPr>
                <w:rFonts w:asciiTheme="minorHAnsi" w:eastAsia="Times New Roman" w:hAnsiTheme="minorHAnsi" w:cstheme="minorHAnsi"/>
                <w:color w:val="auto"/>
                <w:sz w:val="18"/>
                <w:szCs w:val="20"/>
              </w:rPr>
            </w:pPr>
          </w:p>
        </w:tc>
      </w:tr>
      <w:tr w:rsidR="006D4667" w:rsidRPr="00931EBA" w14:paraId="48BA0F47" w14:textId="77777777" w:rsidTr="004A2BBB">
        <w:tc>
          <w:tcPr>
            <w:tcW w:w="817" w:type="dxa"/>
          </w:tcPr>
          <w:p w14:paraId="580E8AF8"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5.3.4</w:t>
            </w:r>
          </w:p>
        </w:tc>
        <w:tc>
          <w:tcPr>
            <w:tcW w:w="3827" w:type="dxa"/>
          </w:tcPr>
          <w:p w14:paraId="40F63106"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When a hidden order is partially filled and the remaining quantity is less than the specified MRS and MES, the order will be automatically expired by the JSE. How will this be managed?</w:t>
            </w:r>
          </w:p>
          <w:p w14:paraId="3FC3805B"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4A200058" w14:textId="769A100C" w:rsidR="006D4667" w:rsidRPr="00931EBA" w:rsidRDefault="006D4667" w:rsidP="006D4667">
            <w:pPr>
              <w:spacing w:line="240" w:lineRule="auto"/>
              <w:jc w:val="left"/>
              <w:rPr>
                <w:rFonts w:asciiTheme="minorHAnsi" w:eastAsia="Times New Roman" w:hAnsiTheme="minorHAnsi" w:cstheme="minorHAnsi"/>
                <w:color w:val="auto"/>
                <w:sz w:val="18"/>
                <w:szCs w:val="20"/>
              </w:rPr>
            </w:pPr>
          </w:p>
        </w:tc>
      </w:tr>
      <w:tr w:rsidR="006D4667" w:rsidRPr="00931EBA" w14:paraId="2FA621D0" w14:textId="77777777" w:rsidTr="004A2BBB">
        <w:tc>
          <w:tcPr>
            <w:tcW w:w="817" w:type="dxa"/>
          </w:tcPr>
          <w:p w14:paraId="24E8F26F"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5.3.5</w:t>
            </w:r>
          </w:p>
        </w:tc>
        <w:tc>
          <w:tcPr>
            <w:tcW w:w="3827" w:type="dxa"/>
          </w:tcPr>
          <w:p w14:paraId="17A9456C"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Hidden Orders cannot be entered or amended during auction call periods. How is this controlled?</w:t>
            </w:r>
          </w:p>
          <w:p w14:paraId="53D90372"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476603A1" w14:textId="0F66A4E2" w:rsidR="006D4667" w:rsidRPr="00931EBA" w:rsidRDefault="006D4667" w:rsidP="006D4667">
            <w:pPr>
              <w:spacing w:line="240" w:lineRule="auto"/>
              <w:jc w:val="left"/>
              <w:rPr>
                <w:rFonts w:asciiTheme="minorHAnsi" w:eastAsia="Times New Roman" w:hAnsiTheme="minorHAnsi" w:cstheme="minorHAnsi"/>
                <w:color w:val="auto"/>
                <w:sz w:val="18"/>
                <w:szCs w:val="20"/>
              </w:rPr>
            </w:pPr>
          </w:p>
        </w:tc>
      </w:tr>
      <w:tr w:rsidR="006D4667" w:rsidRPr="00931EBA" w14:paraId="41CD2F30" w14:textId="77777777" w:rsidTr="004A2BBB">
        <w:tc>
          <w:tcPr>
            <w:tcW w:w="817" w:type="dxa"/>
          </w:tcPr>
          <w:p w14:paraId="136BF8BD"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lastRenderedPageBreak/>
              <w:t>5.3.6</w:t>
            </w:r>
          </w:p>
        </w:tc>
        <w:tc>
          <w:tcPr>
            <w:tcW w:w="3827" w:type="dxa"/>
          </w:tcPr>
          <w:p w14:paraId="30322BC6"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Hidden Orders that do not meet the specified MRS consideration value upon entry or modification of the order will be rejected. How will the application prevent such orders from being submitted to the trading engine?</w:t>
            </w:r>
          </w:p>
          <w:p w14:paraId="0FC61ED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3E9A5575" w14:textId="6FD023C7" w:rsidR="006D4667" w:rsidRPr="00931EBA" w:rsidRDefault="006D4667" w:rsidP="006D4667">
            <w:pPr>
              <w:spacing w:line="240" w:lineRule="auto"/>
              <w:jc w:val="left"/>
              <w:rPr>
                <w:rFonts w:asciiTheme="minorHAnsi" w:eastAsia="Times New Roman" w:hAnsiTheme="minorHAnsi" w:cstheme="minorHAnsi"/>
                <w:color w:val="auto"/>
                <w:sz w:val="18"/>
                <w:szCs w:val="20"/>
              </w:rPr>
            </w:pPr>
          </w:p>
        </w:tc>
      </w:tr>
    </w:tbl>
    <w:p w14:paraId="77981B6D" w14:textId="77777777" w:rsidR="006D4667" w:rsidRPr="00931EBA" w:rsidRDefault="006D4667" w:rsidP="006D4667">
      <w:pPr>
        <w:spacing w:before="100" w:after="40" w:line="220" w:lineRule="exact"/>
        <w:jc w:val="left"/>
        <w:rPr>
          <w:rFonts w:asciiTheme="minorHAnsi" w:eastAsia="Times New Roman" w:hAnsiTheme="minorHAnsi" w:cstheme="minorHAnsi"/>
          <w:color w:val="auto"/>
          <w:sz w:val="18"/>
          <w:szCs w:val="20"/>
        </w:rPr>
      </w:pPr>
    </w:p>
    <w:p w14:paraId="21612062" w14:textId="77777777" w:rsidR="006D4667" w:rsidRPr="00D33D7B" w:rsidRDefault="006D4667" w:rsidP="00D33D7B">
      <w:pPr>
        <w:keepNext/>
        <w:numPr>
          <w:ilvl w:val="1"/>
          <w:numId w:val="2"/>
        </w:numPr>
        <w:shd w:val="clear" w:color="auto" w:fill="00CCCC" w:themeFill="accent2"/>
        <w:spacing w:before="100" w:after="40" w:line="240" w:lineRule="auto"/>
        <w:ind w:left="576" w:hanging="576"/>
        <w:jc w:val="left"/>
        <w:outlineLvl w:val="1"/>
        <w:rPr>
          <w:rFonts w:asciiTheme="minorHAnsi" w:eastAsia="Times New Roman" w:hAnsiTheme="minorHAnsi" w:cstheme="minorHAnsi"/>
          <w:b/>
          <w:color w:val="FFFFFF" w:themeColor="background1"/>
          <w:sz w:val="24"/>
        </w:rPr>
      </w:pPr>
      <w:bookmarkStart w:id="9" w:name="_Toc391554038"/>
      <w:r w:rsidRPr="00D33D7B">
        <w:rPr>
          <w:rFonts w:asciiTheme="minorHAnsi" w:eastAsia="Times New Roman" w:hAnsiTheme="minorHAnsi" w:cstheme="minorHAnsi"/>
          <w:b/>
          <w:color w:val="FFFFFF" w:themeColor="background1"/>
          <w:sz w:val="24"/>
        </w:rPr>
        <w:t>Settlement Assurance</w:t>
      </w:r>
      <w:bookmarkEnd w:id="9"/>
    </w:p>
    <w:p w14:paraId="262405C7" w14:textId="77777777" w:rsidR="006D4667" w:rsidRPr="00931EBA" w:rsidRDefault="006D4667" w:rsidP="006D4667">
      <w:pPr>
        <w:spacing w:before="100" w:after="40" w:line="220" w:lineRule="exact"/>
        <w:jc w:val="left"/>
        <w:rPr>
          <w:rFonts w:asciiTheme="minorHAnsi" w:eastAsia="Times New Roman" w:hAnsiTheme="minorHAnsi" w:cstheme="minorHAnsi"/>
          <w:color w:val="auto"/>
          <w:sz w:val="18"/>
          <w:szCs w:val="20"/>
        </w:rPr>
      </w:pPr>
    </w:p>
    <w:tbl>
      <w:tblPr>
        <w:tblStyle w:val="TableGrid1"/>
        <w:tblW w:w="0" w:type="auto"/>
        <w:tblLook w:val="04A0" w:firstRow="1" w:lastRow="0" w:firstColumn="1" w:lastColumn="0" w:noHBand="0" w:noVBand="1"/>
      </w:tblPr>
      <w:tblGrid>
        <w:gridCol w:w="805"/>
        <w:gridCol w:w="3658"/>
        <w:gridCol w:w="5165"/>
      </w:tblGrid>
      <w:tr w:rsidR="006D4667" w:rsidRPr="00931EBA" w14:paraId="7C16274E" w14:textId="77777777" w:rsidTr="004A2BBB">
        <w:tc>
          <w:tcPr>
            <w:tcW w:w="817" w:type="dxa"/>
          </w:tcPr>
          <w:p w14:paraId="4EFE6348"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5.4.1</w:t>
            </w:r>
          </w:p>
        </w:tc>
        <w:tc>
          <w:tcPr>
            <w:tcW w:w="3827" w:type="dxa"/>
          </w:tcPr>
          <w:p w14:paraId="10339FA5"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 xml:space="preserve">Is the application going to be </w:t>
            </w:r>
            <w:proofErr w:type="spellStart"/>
            <w:r w:rsidRPr="00931EBA">
              <w:rPr>
                <w:rFonts w:asciiTheme="minorHAnsi" w:eastAsia="Times New Roman" w:hAnsiTheme="minorHAnsi" w:cstheme="minorHAnsi"/>
                <w:color w:val="auto"/>
                <w:sz w:val="20"/>
                <w:szCs w:val="20"/>
              </w:rPr>
              <w:t>utilised</w:t>
            </w:r>
            <w:proofErr w:type="spellEnd"/>
            <w:r w:rsidRPr="00931EBA">
              <w:rPr>
                <w:rFonts w:asciiTheme="minorHAnsi" w:eastAsia="Times New Roman" w:hAnsiTheme="minorHAnsi" w:cstheme="minorHAnsi"/>
                <w:color w:val="auto"/>
                <w:sz w:val="20"/>
                <w:szCs w:val="20"/>
              </w:rPr>
              <w:t xml:space="preserve"> to facilitate the electronic submission of orders for own account, controlled </w:t>
            </w:r>
            <w:proofErr w:type="gramStart"/>
            <w:r w:rsidRPr="00931EBA">
              <w:rPr>
                <w:rFonts w:asciiTheme="minorHAnsi" w:eastAsia="Times New Roman" w:hAnsiTheme="minorHAnsi" w:cstheme="minorHAnsi"/>
                <w:color w:val="auto"/>
                <w:sz w:val="20"/>
                <w:szCs w:val="20"/>
              </w:rPr>
              <w:t>clients</w:t>
            </w:r>
            <w:proofErr w:type="gramEnd"/>
            <w:r w:rsidRPr="00931EBA">
              <w:rPr>
                <w:rFonts w:asciiTheme="minorHAnsi" w:eastAsia="Times New Roman" w:hAnsiTheme="minorHAnsi" w:cstheme="minorHAnsi"/>
                <w:color w:val="auto"/>
                <w:sz w:val="20"/>
                <w:szCs w:val="20"/>
              </w:rPr>
              <w:t xml:space="preserve"> or non-controlled clients, or all three?</w:t>
            </w:r>
          </w:p>
        </w:tc>
        <w:tc>
          <w:tcPr>
            <w:tcW w:w="5494" w:type="dxa"/>
          </w:tcPr>
          <w:p w14:paraId="2780324B" w14:textId="1EF9738B" w:rsidR="006D4667" w:rsidRPr="00931EBA" w:rsidRDefault="006D4667" w:rsidP="006D4667">
            <w:pPr>
              <w:spacing w:line="240" w:lineRule="auto"/>
              <w:jc w:val="left"/>
              <w:rPr>
                <w:rFonts w:asciiTheme="minorHAnsi" w:eastAsia="Times New Roman" w:hAnsiTheme="minorHAnsi" w:cstheme="minorHAnsi"/>
                <w:color w:val="auto"/>
                <w:sz w:val="18"/>
                <w:szCs w:val="20"/>
              </w:rPr>
            </w:pPr>
          </w:p>
        </w:tc>
      </w:tr>
    </w:tbl>
    <w:p w14:paraId="78EEE726" w14:textId="77777777" w:rsidR="006D4667" w:rsidRPr="00931EBA" w:rsidRDefault="006D4667" w:rsidP="006D4667">
      <w:pPr>
        <w:spacing w:before="100" w:after="40" w:line="220" w:lineRule="exact"/>
        <w:jc w:val="left"/>
        <w:rPr>
          <w:rFonts w:asciiTheme="minorHAnsi" w:eastAsia="Times New Roman" w:hAnsiTheme="minorHAnsi" w:cstheme="minorHAnsi"/>
          <w:color w:val="auto"/>
          <w:sz w:val="18"/>
          <w:szCs w:val="20"/>
        </w:rPr>
      </w:pPr>
    </w:p>
    <w:p w14:paraId="00269AC3" w14:textId="77777777" w:rsidR="006D4667" w:rsidRPr="00931EBA" w:rsidRDefault="006D4667" w:rsidP="006D4667">
      <w:pPr>
        <w:spacing w:before="100" w:after="40" w:line="220" w:lineRule="exact"/>
        <w:jc w:val="left"/>
        <w:rPr>
          <w:rFonts w:asciiTheme="minorHAnsi" w:eastAsia="Times New Roman" w:hAnsiTheme="minorHAnsi" w:cstheme="minorHAnsi"/>
          <w:b/>
          <w:color w:val="auto"/>
          <w:sz w:val="18"/>
          <w:szCs w:val="20"/>
        </w:rPr>
      </w:pPr>
      <w:r w:rsidRPr="00931EBA">
        <w:rPr>
          <w:rFonts w:asciiTheme="minorHAnsi" w:eastAsia="Times New Roman" w:hAnsiTheme="minorHAnsi" w:cstheme="minorHAnsi"/>
          <w:b/>
          <w:color w:val="auto"/>
          <w:sz w:val="18"/>
          <w:szCs w:val="20"/>
        </w:rPr>
        <w:t>Controlled Clients</w:t>
      </w:r>
    </w:p>
    <w:tbl>
      <w:tblPr>
        <w:tblStyle w:val="TableGrid1"/>
        <w:tblW w:w="0" w:type="auto"/>
        <w:tblLook w:val="04A0" w:firstRow="1" w:lastRow="0" w:firstColumn="1" w:lastColumn="0" w:noHBand="0" w:noVBand="1"/>
      </w:tblPr>
      <w:tblGrid>
        <w:gridCol w:w="805"/>
        <w:gridCol w:w="3657"/>
        <w:gridCol w:w="5166"/>
      </w:tblGrid>
      <w:tr w:rsidR="006D4667" w:rsidRPr="00931EBA" w14:paraId="58E145A2" w14:textId="77777777" w:rsidTr="004A2BBB">
        <w:tc>
          <w:tcPr>
            <w:tcW w:w="817" w:type="dxa"/>
          </w:tcPr>
          <w:p w14:paraId="640BEB5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5.4.2</w:t>
            </w:r>
          </w:p>
        </w:tc>
        <w:tc>
          <w:tcPr>
            <w:tcW w:w="3827" w:type="dxa"/>
          </w:tcPr>
          <w:p w14:paraId="3850C499"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is the availability of cash and scrip checked for controlled client orders?  How is this check applied to multiple orders per client?</w:t>
            </w:r>
          </w:p>
        </w:tc>
        <w:tc>
          <w:tcPr>
            <w:tcW w:w="5494" w:type="dxa"/>
          </w:tcPr>
          <w:p w14:paraId="0D92EED6" w14:textId="62D264D9" w:rsidR="006D4667" w:rsidRPr="00931EBA" w:rsidRDefault="006D4667" w:rsidP="006D4667">
            <w:pPr>
              <w:spacing w:line="240" w:lineRule="auto"/>
              <w:jc w:val="left"/>
              <w:rPr>
                <w:rFonts w:asciiTheme="minorHAnsi" w:eastAsia="Times New Roman" w:hAnsiTheme="minorHAnsi" w:cstheme="minorHAnsi"/>
                <w:color w:val="auto"/>
                <w:sz w:val="18"/>
                <w:szCs w:val="20"/>
              </w:rPr>
            </w:pPr>
          </w:p>
        </w:tc>
      </w:tr>
    </w:tbl>
    <w:p w14:paraId="2B5E1FB5" w14:textId="69DDF70B" w:rsidR="006D4667" w:rsidRDefault="006D4667" w:rsidP="006D4667">
      <w:pPr>
        <w:spacing w:before="100" w:after="40" w:line="220" w:lineRule="exact"/>
        <w:jc w:val="left"/>
        <w:rPr>
          <w:rFonts w:asciiTheme="minorHAnsi" w:eastAsia="Times New Roman" w:hAnsiTheme="minorHAnsi" w:cstheme="minorHAnsi"/>
          <w:color w:val="auto"/>
          <w:sz w:val="18"/>
          <w:szCs w:val="20"/>
        </w:rPr>
      </w:pPr>
    </w:p>
    <w:p w14:paraId="035B410F" w14:textId="450C929C" w:rsidR="00FE1E3C" w:rsidRDefault="00FE1E3C" w:rsidP="006D4667">
      <w:pPr>
        <w:spacing w:before="100" w:after="40" w:line="220" w:lineRule="exact"/>
        <w:jc w:val="left"/>
        <w:rPr>
          <w:rFonts w:asciiTheme="minorHAnsi" w:eastAsia="Times New Roman" w:hAnsiTheme="minorHAnsi" w:cstheme="minorHAnsi"/>
          <w:color w:val="auto"/>
          <w:sz w:val="18"/>
          <w:szCs w:val="20"/>
        </w:rPr>
      </w:pPr>
    </w:p>
    <w:p w14:paraId="0E61450A" w14:textId="77777777" w:rsidR="00FE1E3C" w:rsidRPr="00931EBA" w:rsidRDefault="00FE1E3C" w:rsidP="006D4667">
      <w:pPr>
        <w:spacing w:before="100" w:after="40" w:line="220" w:lineRule="exact"/>
        <w:jc w:val="left"/>
        <w:rPr>
          <w:rFonts w:asciiTheme="minorHAnsi" w:eastAsia="Times New Roman" w:hAnsiTheme="minorHAnsi" w:cstheme="minorHAnsi"/>
          <w:color w:val="auto"/>
          <w:sz w:val="18"/>
          <w:szCs w:val="20"/>
        </w:rPr>
      </w:pPr>
    </w:p>
    <w:p w14:paraId="7B33354F" w14:textId="77777777" w:rsidR="006D4667" w:rsidRPr="00931EBA" w:rsidRDefault="006D4667" w:rsidP="006D4667">
      <w:pPr>
        <w:spacing w:line="220" w:lineRule="exact"/>
        <w:jc w:val="left"/>
        <w:rPr>
          <w:rFonts w:asciiTheme="minorHAnsi" w:eastAsia="Times New Roman" w:hAnsiTheme="minorHAnsi" w:cstheme="minorHAnsi"/>
          <w:color w:val="auto"/>
          <w:sz w:val="24"/>
        </w:rPr>
      </w:pPr>
      <w:r w:rsidRPr="00931EBA">
        <w:rPr>
          <w:rFonts w:asciiTheme="minorHAnsi" w:eastAsia="Times New Roman" w:hAnsiTheme="minorHAnsi" w:cstheme="minorHAnsi"/>
          <w:b/>
          <w:color w:val="auto"/>
          <w:sz w:val="24"/>
        </w:rPr>
        <w:t>Non- Controlled Clients</w:t>
      </w:r>
    </w:p>
    <w:tbl>
      <w:tblPr>
        <w:tblStyle w:val="TableGrid1"/>
        <w:tblW w:w="0" w:type="auto"/>
        <w:tblLook w:val="04A0" w:firstRow="1" w:lastRow="0" w:firstColumn="1" w:lastColumn="0" w:noHBand="0" w:noVBand="1"/>
      </w:tblPr>
      <w:tblGrid>
        <w:gridCol w:w="811"/>
        <w:gridCol w:w="3662"/>
        <w:gridCol w:w="5155"/>
      </w:tblGrid>
      <w:tr w:rsidR="006D4667" w:rsidRPr="00931EBA" w14:paraId="64FAD16A" w14:textId="77777777" w:rsidTr="004A2BBB">
        <w:tc>
          <w:tcPr>
            <w:tcW w:w="817" w:type="dxa"/>
          </w:tcPr>
          <w:p w14:paraId="7691088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5.4.3</w:t>
            </w:r>
          </w:p>
        </w:tc>
        <w:tc>
          <w:tcPr>
            <w:tcW w:w="3827" w:type="dxa"/>
          </w:tcPr>
          <w:p w14:paraId="3501851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 xml:space="preserve">What type of pre-settlement exposure limits are set for non-controlled clients </w:t>
            </w:r>
            <w:proofErr w:type="gramStart"/>
            <w:r w:rsidRPr="00931EBA">
              <w:rPr>
                <w:rFonts w:asciiTheme="minorHAnsi" w:eastAsia="Times New Roman" w:hAnsiTheme="minorHAnsi" w:cstheme="minorHAnsi"/>
                <w:color w:val="auto"/>
                <w:sz w:val="20"/>
                <w:szCs w:val="20"/>
              </w:rPr>
              <w:t>e.g.</w:t>
            </w:r>
            <w:proofErr w:type="gramEnd"/>
            <w:r w:rsidRPr="00931EBA">
              <w:rPr>
                <w:rFonts w:asciiTheme="minorHAnsi" w:eastAsia="Times New Roman" w:hAnsiTheme="minorHAnsi" w:cstheme="minorHAnsi"/>
                <w:color w:val="auto"/>
                <w:sz w:val="20"/>
                <w:szCs w:val="20"/>
              </w:rPr>
              <w:t xml:space="preserve"> individual order limits, daily trading limits, aggregate settlement exposure limits?</w:t>
            </w:r>
          </w:p>
        </w:tc>
        <w:tc>
          <w:tcPr>
            <w:tcW w:w="5494" w:type="dxa"/>
          </w:tcPr>
          <w:p w14:paraId="165C10BD" w14:textId="3C73D25E" w:rsidR="006D4667" w:rsidRPr="00931EBA" w:rsidRDefault="006D4667" w:rsidP="00BE67C5">
            <w:pPr>
              <w:spacing w:line="240" w:lineRule="auto"/>
              <w:jc w:val="left"/>
              <w:rPr>
                <w:rFonts w:asciiTheme="minorHAnsi" w:eastAsia="Times New Roman" w:hAnsiTheme="minorHAnsi" w:cstheme="minorHAnsi"/>
                <w:color w:val="auto"/>
                <w:sz w:val="18"/>
                <w:szCs w:val="20"/>
              </w:rPr>
            </w:pPr>
          </w:p>
        </w:tc>
      </w:tr>
      <w:tr w:rsidR="006D4667" w:rsidRPr="00931EBA" w14:paraId="79903606" w14:textId="77777777" w:rsidTr="004A2BBB">
        <w:tc>
          <w:tcPr>
            <w:tcW w:w="817" w:type="dxa"/>
          </w:tcPr>
          <w:p w14:paraId="0540B68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5.4.4</w:t>
            </w:r>
          </w:p>
        </w:tc>
        <w:tc>
          <w:tcPr>
            <w:tcW w:w="3827" w:type="dxa"/>
          </w:tcPr>
          <w:p w14:paraId="1EA7763F"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are the relevant pre-settlement exposure limits for each non-controlled client determined?</w:t>
            </w:r>
          </w:p>
        </w:tc>
        <w:tc>
          <w:tcPr>
            <w:tcW w:w="5494" w:type="dxa"/>
          </w:tcPr>
          <w:p w14:paraId="19700583" w14:textId="425A2B74" w:rsidR="00BE67C5" w:rsidRPr="00931EBA" w:rsidRDefault="00BE67C5" w:rsidP="00BE67C5">
            <w:pPr>
              <w:spacing w:line="240" w:lineRule="auto"/>
              <w:jc w:val="left"/>
              <w:rPr>
                <w:rFonts w:asciiTheme="minorHAnsi" w:eastAsia="Times New Roman" w:hAnsiTheme="minorHAnsi" w:cstheme="minorHAnsi"/>
                <w:color w:val="auto"/>
                <w:sz w:val="18"/>
                <w:szCs w:val="20"/>
              </w:rPr>
            </w:pPr>
          </w:p>
        </w:tc>
      </w:tr>
      <w:tr w:rsidR="006D4667" w:rsidRPr="00931EBA" w14:paraId="34B3AA05" w14:textId="77777777" w:rsidTr="004A2BBB">
        <w:tc>
          <w:tcPr>
            <w:tcW w:w="817" w:type="dxa"/>
          </w:tcPr>
          <w:p w14:paraId="2C75704E"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5.4.5</w:t>
            </w:r>
          </w:p>
        </w:tc>
        <w:tc>
          <w:tcPr>
            <w:tcW w:w="3827" w:type="dxa"/>
          </w:tcPr>
          <w:p w14:paraId="30621802" w14:textId="77777777" w:rsidR="006D4667" w:rsidRPr="00931EBA" w:rsidRDefault="006D4667" w:rsidP="006D4667">
            <w:pPr>
              <w:tabs>
                <w:tab w:val="num" w:pos="900"/>
              </w:tabs>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If limits other than aggregate settlement exposure limits (</w:t>
            </w:r>
            <w:proofErr w:type="gramStart"/>
            <w:r w:rsidRPr="00931EBA">
              <w:rPr>
                <w:rFonts w:asciiTheme="minorHAnsi" w:eastAsia="Times New Roman" w:hAnsiTheme="minorHAnsi" w:cstheme="minorHAnsi"/>
                <w:color w:val="auto"/>
                <w:sz w:val="20"/>
                <w:szCs w:val="20"/>
              </w:rPr>
              <w:t>e.g.</w:t>
            </w:r>
            <w:proofErr w:type="gramEnd"/>
            <w:r w:rsidRPr="00931EBA">
              <w:rPr>
                <w:rFonts w:asciiTheme="minorHAnsi" w:eastAsia="Times New Roman" w:hAnsiTheme="minorHAnsi" w:cstheme="minorHAnsi"/>
                <w:color w:val="auto"/>
                <w:sz w:val="20"/>
                <w:szCs w:val="20"/>
              </w:rPr>
              <w:t xml:space="preserve"> order limits) are set for non-controlled clients, how does the member and/or the application ensure that the aggregate settlement exposure for each non-controlled client is still within reasonable limits?</w:t>
            </w:r>
          </w:p>
          <w:p w14:paraId="3E3FDCFE"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330DD511" w14:textId="1841C9AD" w:rsidR="006D4667" w:rsidRPr="00931EBA" w:rsidRDefault="006D4667" w:rsidP="00BE67C5">
            <w:pPr>
              <w:spacing w:line="240" w:lineRule="auto"/>
              <w:jc w:val="left"/>
              <w:rPr>
                <w:rFonts w:asciiTheme="minorHAnsi" w:eastAsia="Times New Roman" w:hAnsiTheme="minorHAnsi" w:cstheme="minorHAnsi"/>
                <w:color w:val="auto"/>
                <w:sz w:val="18"/>
                <w:szCs w:val="20"/>
              </w:rPr>
            </w:pPr>
          </w:p>
        </w:tc>
      </w:tr>
      <w:tr w:rsidR="006D4667" w:rsidRPr="00931EBA" w14:paraId="3986D12A" w14:textId="77777777" w:rsidTr="004A2BBB">
        <w:tc>
          <w:tcPr>
            <w:tcW w:w="817" w:type="dxa"/>
          </w:tcPr>
          <w:p w14:paraId="6B8E482C"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5.4.6</w:t>
            </w:r>
          </w:p>
        </w:tc>
        <w:tc>
          <w:tcPr>
            <w:tcW w:w="3827" w:type="dxa"/>
          </w:tcPr>
          <w:p w14:paraId="4C73AF54"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Who approves the exposure limits?</w:t>
            </w:r>
          </w:p>
        </w:tc>
        <w:tc>
          <w:tcPr>
            <w:tcW w:w="5494" w:type="dxa"/>
          </w:tcPr>
          <w:p w14:paraId="0D1A0036" w14:textId="2EE29EBB" w:rsidR="006D4667" w:rsidRPr="00931EBA" w:rsidRDefault="006D4667" w:rsidP="00BE67C5">
            <w:pPr>
              <w:spacing w:line="240" w:lineRule="auto"/>
              <w:jc w:val="left"/>
              <w:rPr>
                <w:rFonts w:asciiTheme="minorHAnsi" w:eastAsia="Times New Roman" w:hAnsiTheme="minorHAnsi" w:cstheme="minorHAnsi"/>
                <w:color w:val="auto"/>
                <w:sz w:val="18"/>
                <w:szCs w:val="20"/>
              </w:rPr>
            </w:pPr>
          </w:p>
        </w:tc>
      </w:tr>
      <w:tr w:rsidR="006D4667" w:rsidRPr="00931EBA" w14:paraId="26F6C5A6" w14:textId="77777777" w:rsidTr="004A2BBB">
        <w:tc>
          <w:tcPr>
            <w:tcW w:w="817" w:type="dxa"/>
          </w:tcPr>
          <w:p w14:paraId="0412FEEB"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5.4.7</w:t>
            </w:r>
          </w:p>
        </w:tc>
        <w:tc>
          <w:tcPr>
            <w:tcW w:w="3827" w:type="dxa"/>
          </w:tcPr>
          <w:p w14:paraId="67CA3BDC" w14:textId="77777777" w:rsidR="006D4667" w:rsidRPr="00931EBA" w:rsidRDefault="006D4667" w:rsidP="006D4667">
            <w:pPr>
              <w:tabs>
                <w:tab w:val="num" w:pos="900"/>
              </w:tabs>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Explain the process whereby exposure limits are approved or amended prior to the limits being recorded in the system.</w:t>
            </w:r>
          </w:p>
          <w:p w14:paraId="5467537E"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1AFAEA2F" w14:textId="46F03E34" w:rsidR="00BE67C5" w:rsidRPr="00931EBA" w:rsidRDefault="00BE67C5" w:rsidP="004E4685">
            <w:pPr>
              <w:spacing w:line="240" w:lineRule="auto"/>
              <w:jc w:val="left"/>
              <w:rPr>
                <w:rFonts w:asciiTheme="minorHAnsi" w:eastAsia="Times New Roman" w:hAnsiTheme="minorHAnsi" w:cstheme="minorHAnsi"/>
                <w:color w:val="auto"/>
                <w:sz w:val="18"/>
                <w:szCs w:val="20"/>
              </w:rPr>
            </w:pPr>
          </w:p>
        </w:tc>
      </w:tr>
      <w:tr w:rsidR="006D4667" w:rsidRPr="00931EBA" w14:paraId="0D33892E" w14:textId="77777777" w:rsidTr="004A2BBB">
        <w:tc>
          <w:tcPr>
            <w:tcW w:w="817" w:type="dxa"/>
          </w:tcPr>
          <w:p w14:paraId="64092A19"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5.4.8</w:t>
            </w:r>
          </w:p>
        </w:tc>
        <w:tc>
          <w:tcPr>
            <w:tcW w:w="3827" w:type="dxa"/>
          </w:tcPr>
          <w:p w14:paraId="4EA0F525" w14:textId="77777777" w:rsidR="006D4667" w:rsidRPr="00931EBA" w:rsidRDefault="006D4667" w:rsidP="006D4667">
            <w:pPr>
              <w:tabs>
                <w:tab w:val="num" w:pos="900"/>
              </w:tabs>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is access to the exposure limits in the system controlled?</w:t>
            </w:r>
          </w:p>
          <w:p w14:paraId="0FE97425"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0A1971E8" w14:textId="098F3BAB" w:rsidR="006D4667" w:rsidRPr="00931EBA" w:rsidRDefault="006D4667" w:rsidP="004E4685">
            <w:pPr>
              <w:spacing w:line="240" w:lineRule="auto"/>
              <w:jc w:val="left"/>
              <w:rPr>
                <w:rFonts w:asciiTheme="minorHAnsi" w:eastAsia="Times New Roman" w:hAnsiTheme="minorHAnsi" w:cstheme="minorHAnsi"/>
                <w:color w:val="auto"/>
                <w:sz w:val="18"/>
                <w:szCs w:val="20"/>
              </w:rPr>
            </w:pPr>
          </w:p>
        </w:tc>
      </w:tr>
      <w:tr w:rsidR="006D4667" w:rsidRPr="00931EBA" w14:paraId="18FC9FF6" w14:textId="77777777" w:rsidTr="004A2BBB">
        <w:tc>
          <w:tcPr>
            <w:tcW w:w="817" w:type="dxa"/>
          </w:tcPr>
          <w:p w14:paraId="0D227086"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5.4.9</w:t>
            </w:r>
          </w:p>
        </w:tc>
        <w:tc>
          <w:tcPr>
            <w:tcW w:w="3827" w:type="dxa"/>
          </w:tcPr>
          <w:p w14:paraId="7D436ABD" w14:textId="77777777" w:rsidR="006D4667" w:rsidRPr="00931EBA" w:rsidRDefault="006D4667" w:rsidP="006D4667">
            <w:pPr>
              <w:tabs>
                <w:tab w:val="num" w:pos="900"/>
              </w:tabs>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If aggregate settlement exposure limits are used, explain how each non-controlled client’s aggregate settlement exposures at the beginning of each day are recorded in the system.</w:t>
            </w:r>
          </w:p>
          <w:p w14:paraId="1E62DF5B"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521F61ED" w14:textId="56F0BC60" w:rsidR="006D4667" w:rsidRPr="00931EBA" w:rsidRDefault="006D4667" w:rsidP="004E4685">
            <w:pPr>
              <w:spacing w:line="240" w:lineRule="auto"/>
              <w:jc w:val="left"/>
              <w:rPr>
                <w:rFonts w:asciiTheme="minorHAnsi" w:eastAsia="Times New Roman" w:hAnsiTheme="minorHAnsi" w:cstheme="minorHAnsi"/>
                <w:color w:val="auto"/>
                <w:sz w:val="18"/>
                <w:szCs w:val="20"/>
              </w:rPr>
            </w:pPr>
          </w:p>
        </w:tc>
      </w:tr>
      <w:tr w:rsidR="006D4667" w:rsidRPr="00931EBA" w14:paraId="3AFDBA5C" w14:textId="77777777" w:rsidTr="004A2BBB">
        <w:tc>
          <w:tcPr>
            <w:tcW w:w="817" w:type="dxa"/>
          </w:tcPr>
          <w:p w14:paraId="2E915232"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5.4.10</w:t>
            </w:r>
          </w:p>
        </w:tc>
        <w:tc>
          <w:tcPr>
            <w:tcW w:w="3827" w:type="dxa"/>
          </w:tcPr>
          <w:p w14:paraId="180B19FD"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often are the exposure limits recorded in the system reviewed to ensure that they are still relevant and have not been amended without the necessary authority?</w:t>
            </w:r>
          </w:p>
        </w:tc>
        <w:tc>
          <w:tcPr>
            <w:tcW w:w="5494" w:type="dxa"/>
          </w:tcPr>
          <w:p w14:paraId="7CF0BFDF" w14:textId="6C77A3FC" w:rsidR="006D4667" w:rsidRPr="00931EBA" w:rsidRDefault="006D4667" w:rsidP="004E4685">
            <w:pPr>
              <w:spacing w:line="240" w:lineRule="auto"/>
              <w:jc w:val="left"/>
              <w:rPr>
                <w:rFonts w:asciiTheme="minorHAnsi" w:eastAsia="Times New Roman" w:hAnsiTheme="minorHAnsi" w:cstheme="minorHAnsi"/>
                <w:color w:val="auto"/>
                <w:sz w:val="18"/>
                <w:szCs w:val="20"/>
              </w:rPr>
            </w:pPr>
          </w:p>
        </w:tc>
      </w:tr>
    </w:tbl>
    <w:p w14:paraId="7B945E72" w14:textId="77777777" w:rsidR="003105FC" w:rsidRPr="00931EBA" w:rsidRDefault="003105FC" w:rsidP="006D4667">
      <w:pPr>
        <w:spacing w:after="40" w:line="220" w:lineRule="exact"/>
        <w:jc w:val="left"/>
        <w:rPr>
          <w:rFonts w:asciiTheme="minorHAnsi" w:eastAsia="Times New Roman" w:hAnsiTheme="minorHAnsi" w:cstheme="minorHAnsi"/>
          <w:color w:val="auto"/>
          <w:sz w:val="18"/>
          <w:szCs w:val="20"/>
        </w:rPr>
      </w:pPr>
    </w:p>
    <w:p w14:paraId="4F7F7408" w14:textId="77777777" w:rsidR="006D4667" w:rsidRPr="00D33D7B" w:rsidRDefault="006D4667" w:rsidP="00D33D7B">
      <w:pPr>
        <w:keepNext/>
        <w:numPr>
          <w:ilvl w:val="1"/>
          <w:numId w:val="2"/>
        </w:numPr>
        <w:shd w:val="clear" w:color="auto" w:fill="00CCCC" w:themeFill="accent2"/>
        <w:spacing w:before="100" w:after="40" w:line="240" w:lineRule="auto"/>
        <w:ind w:left="576" w:hanging="576"/>
        <w:jc w:val="left"/>
        <w:outlineLvl w:val="1"/>
        <w:rPr>
          <w:rFonts w:asciiTheme="minorHAnsi" w:eastAsia="Times New Roman" w:hAnsiTheme="minorHAnsi" w:cstheme="minorHAnsi"/>
          <w:b/>
          <w:color w:val="FFFFFF" w:themeColor="background1"/>
          <w:sz w:val="24"/>
        </w:rPr>
      </w:pPr>
      <w:bookmarkStart w:id="10" w:name="_Toc391554039"/>
      <w:r w:rsidRPr="00D33D7B">
        <w:rPr>
          <w:rFonts w:asciiTheme="minorHAnsi" w:eastAsia="Times New Roman" w:hAnsiTheme="minorHAnsi" w:cstheme="minorHAnsi"/>
          <w:b/>
          <w:color w:val="FFFFFF" w:themeColor="background1"/>
          <w:sz w:val="24"/>
        </w:rPr>
        <w:t>Adherence to Trading Sessions</w:t>
      </w:r>
      <w:bookmarkEnd w:id="10"/>
    </w:p>
    <w:p w14:paraId="679334F0" w14:textId="77777777" w:rsidR="006D4667" w:rsidRPr="00931EBA" w:rsidRDefault="006D4667" w:rsidP="006D4667">
      <w:pPr>
        <w:spacing w:before="100" w:after="40" w:line="220" w:lineRule="exact"/>
        <w:jc w:val="left"/>
        <w:rPr>
          <w:rFonts w:asciiTheme="minorHAnsi" w:eastAsia="Times New Roman" w:hAnsiTheme="minorHAnsi" w:cstheme="minorHAnsi"/>
          <w:color w:val="auto"/>
          <w:sz w:val="18"/>
          <w:szCs w:val="20"/>
        </w:rPr>
      </w:pPr>
    </w:p>
    <w:tbl>
      <w:tblPr>
        <w:tblStyle w:val="TableGrid1"/>
        <w:tblW w:w="0" w:type="auto"/>
        <w:tblLook w:val="04A0" w:firstRow="1" w:lastRow="0" w:firstColumn="1" w:lastColumn="0" w:noHBand="0" w:noVBand="1"/>
      </w:tblPr>
      <w:tblGrid>
        <w:gridCol w:w="805"/>
        <w:gridCol w:w="3662"/>
        <w:gridCol w:w="5161"/>
      </w:tblGrid>
      <w:tr w:rsidR="006D4667" w:rsidRPr="00931EBA" w14:paraId="4F9CFC97" w14:textId="77777777" w:rsidTr="004A2BBB">
        <w:tc>
          <w:tcPr>
            <w:tcW w:w="817" w:type="dxa"/>
          </w:tcPr>
          <w:p w14:paraId="1562D9D2"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5.5.1</w:t>
            </w:r>
          </w:p>
        </w:tc>
        <w:tc>
          <w:tcPr>
            <w:tcW w:w="3827" w:type="dxa"/>
          </w:tcPr>
          <w:p w14:paraId="0C4AFFB8" w14:textId="77777777" w:rsidR="006D4667" w:rsidRPr="00931EBA" w:rsidRDefault="006D4667" w:rsidP="006D4667">
            <w:pPr>
              <w:tabs>
                <w:tab w:val="left" w:pos="900"/>
              </w:tabs>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Is the application designed to detect and react to price monitoring and market order extensions? What alerts are raised if these conditions occur and who receives the alerts?</w:t>
            </w:r>
          </w:p>
          <w:p w14:paraId="3440F2B0"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3AAB104C" w14:textId="44DAF714" w:rsidR="006D4667" w:rsidRPr="00931EBA" w:rsidRDefault="006D4667" w:rsidP="004E4685">
            <w:pPr>
              <w:spacing w:line="240" w:lineRule="auto"/>
              <w:jc w:val="left"/>
              <w:rPr>
                <w:rFonts w:asciiTheme="minorHAnsi" w:eastAsia="Times New Roman" w:hAnsiTheme="minorHAnsi" w:cstheme="minorHAnsi"/>
                <w:color w:val="auto"/>
                <w:sz w:val="18"/>
                <w:szCs w:val="20"/>
              </w:rPr>
            </w:pPr>
          </w:p>
        </w:tc>
      </w:tr>
      <w:tr w:rsidR="006D4667" w:rsidRPr="00931EBA" w14:paraId="1CEB0E86" w14:textId="77777777" w:rsidTr="004A2BBB">
        <w:tc>
          <w:tcPr>
            <w:tcW w:w="817" w:type="dxa"/>
          </w:tcPr>
          <w:p w14:paraId="5493038C"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5.5.2</w:t>
            </w:r>
          </w:p>
        </w:tc>
        <w:tc>
          <w:tcPr>
            <w:tcW w:w="3827" w:type="dxa"/>
          </w:tcPr>
          <w:p w14:paraId="26FBF1C5" w14:textId="77777777" w:rsidR="006D4667" w:rsidRPr="00931EBA" w:rsidRDefault="006D4667" w:rsidP="006D4667">
            <w:pPr>
              <w:tabs>
                <w:tab w:val="left" w:pos="900"/>
              </w:tabs>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 xml:space="preserve">In which functional segments will the member make use of the application? If across multiple functional segments, how are the various trading rules and related changes managed </w:t>
            </w:r>
            <w:proofErr w:type="gramStart"/>
            <w:r w:rsidRPr="00931EBA">
              <w:rPr>
                <w:rFonts w:asciiTheme="minorHAnsi" w:eastAsia="Times New Roman" w:hAnsiTheme="minorHAnsi" w:cstheme="minorHAnsi"/>
                <w:color w:val="auto"/>
                <w:sz w:val="20"/>
                <w:szCs w:val="20"/>
              </w:rPr>
              <w:t>e.g.</w:t>
            </w:r>
            <w:proofErr w:type="gramEnd"/>
            <w:r w:rsidRPr="00931EBA">
              <w:rPr>
                <w:rFonts w:asciiTheme="minorHAnsi" w:eastAsia="Times New Roman" w:hAnsiTheme="minorHAnsi" w:cstheme="minorHAnsi"/>
                <w:color w:val="auto"/>
                <w:sz w:val="20"/>
                <w:szCs w:val="20"/>
              </w:rPr>
              <w:t xml:space="preserve"> Trading Phases?</w:t>
            </w:r>
          </w:p>
          <w:p w14:paraId="2A76D93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2C784490" w14:textId="1F458FE9" w:rsidR="006D4667" w:rsidRPr="00931EBA" w:rsidRDefault="006D4667" w:rsidP="004E4685">
            <w:pPr>
              <w:spacing w:line="240" w:lineRule="auto"/>
              <w:jc w:val="left"/>
              <w:rPr>
                <w:rFonts w:asciiTheme="minorHAnsi" w:eastAsia="Times New Roman" w:hAnsiTheme="minorHAnsi" w:cstheme="minorHAnsi"/>
                <w:color w:val="auto"/>
                <w:sz w:val="18"/>
                <w:szCs w:val="20"/>
              </w:rPr>
            </w:pPr>
          </w:p>
        </w:tc>
      </w:tr>
      <w:tr w:rsidR="006D4667" w:rsidRPr="00931EBA" w14:paraId="56B1F9C5" w14:textId="77777777" w:rsidTr="004A2BBB">
        <w:tc>
          <w:tcPr>
            <w:tcW w:w="817" w:type="dxa"/>
          </w:tcPr>
          <w:p w14:paraId="0098E5B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5.5.3</w:t>
            </w:r>
          </w:p>
        </w:tc>
        <w:tc>
          <w:tcPr>
            <w:tcW w:w="3827" w:type="dxa"/>
          </w:tcPr>
          <w:p w14:paraId="04B1C925" w14:textId="77777777" w:rsidR="006D4667" w:rsidRPr="00931EBA" w:rsidRDefault="006D4667" w:rsidP="006D4667">
            <w:pPr>
              <w:tabs>
                <w:tab w:val="left" w:pos="900"/>
              </w:tabs>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 xml:space="preserve">How does the application detect and react to various market trading schedules </w:t>
            </w:r>
            <w:proofErr w:type="spellStart"/>
            <w:r w:rsidRPr="00931EBA">
              <w:rPr>
                <w:rFonts w:asciiTheme="minorHAnsi" w:eastAsia="Times New Roman" w:hAnsiTheme="minorHAnsi" w:cstheme="minorHAnsi"/>
                <w:color w:val="auto"/>
                <w:sz w:val="20"/>
                <w:szCs w:val="20"/>
              </w:rPr>
              <w:t>e.g</w:t>
            </w:r>
            <w:proofErr w:type="spellEnd"/>
            <w:r w:rsidRPr="00931EBA">
              <w:rPr>
                <w:rFonts w:asciiTheme="minorHAnsi" w:eastAsia="Times New Roman" w:hAnsiTheme="minorHAnsi" w:cstheme="minorHAnsi"/>
                <w:color w:val="auto"/>
                <w:sz w:val="20"/>
                <w:szCs w:val="20"/>
              </w:rPr>
              <w:t xml:space="preserve"> trading halts?</w:t>
            </w:r>
          </w:p>
          <w:p w14:paraId="337E493D"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0ECC825E" w14:textId="4AAEA8B9" w:rsidR="006D4667" w:rsidRPr="00931EBA" w:rsidRDefault="006D4667" w:rsidP="004E4685">
            <w:pPr>
              <w:spacing w:line="240" w:lineRule="auto"/>
              <w:jc w:val="left"/>
              <w:rPr>
                <w:rFonts w:asciiTheme="minorHAnsi" w:eastAsia="Times New Roman" w:hAnsiTheme="minorHAnsi" w:cstheme="minorHAnsi"/>
                <w:color w:val="auto"/>
                <w:sz w:val="18"/>
                <w:szCs w:val="20"/>
              </w:rPr>
            </w:pPr>
          </w:p>
        </w:tc>
      </w:tr>
    </w:tbl>
    <w:p w14:paraId="04C7E3CF" w14:textId="77777777" w:rsidR="006D4667" w:rsidRPr="00931EBA" w:rsidRDefault="006D4667" w:rsidP="006D4667">
      <w:pPr>
        <w:spacing w:after="40" w:line="220" w:lineRule="exact"/>
        <w:jc w:val="left"/>
        <w:rPr>
          <w:rFonts w:asciiTheme="minorHAnsi" w:eastAsia="Times New Roman" w:hAnsiTheme="minorHAnsi" w:cstheme="minorHAnsi"/>
          <w:color w:val="auto"/>
          <w:sz w:val="18"/>
          <w:szCs w:val="20"/>
        </w:rPr>
      </w:pPr>
    </w:p>
    <w:p w14:paraId="037B20EB" w14:textId="77777777" w:rsidR="006D4667" w:rsidRPr="00D33D7B" w:rsidRDefault="006D4667" w:rsidP="00D33D7B">
      <w:pPr>
        <w:keepNext/>
        <w:numPr>
          <w:ilvl w:val="1"/>
          <w:numId w:val="2"/>
        </w:numPr>
        <w:shd w:val="clear" w:color="auto" w:fill="00CCCC" w:themeFill="accent2"/>
        <w:spacing w:before="100" w:after="40" w:line="240" w:lineRule="auto"/>
        <w:ind w:left="576" w:hanging="576"/>
        <w:jc w:val="left"/>
        <w:outlineLvl w:val="1"/>
        <w:rPr>
          <w:rFonts w:asciiTheme="minorHAnsi" w:eastAsia="Times New Roman" w:hAnsiTheme="minorHAnsi" w:cstheme="minorHAnsi"/>
          <w:b/>
          <w:color w:val="FFFFFF" w:themeColor="background1"/>
          <w:sz w:val="24"/>
        </w:rPr>
      </w:pPr>
      <w:bookmarkStart w:id="11" w:name="_Toc391554040"/>
      <w:r w:rsidRPr="00D33D7B">
        <w:rPr>
          <w:rFonts w:asciiTheme="minorHAnsi" w:eastAsia="Times New Roman" w:hAnsiTheme="minorHAnsi" w:cstheme="minorHAnsi"/>
          <w:b/>
          <w:color w:val="FFFFFF" w:themeColor="background1"/>
          <w:sz w:val="24"/>
        </w:rPr>
        <w:t>Adherence to Security and Technical Requirements</w:t>
      </w:r>
      <w:bookmarkEnd w:id="11"/>
    </w:p>
    <w:p w14:paraId="25AA8B00" w14:textId="77777777" w:rsidR="006D4667" w:rsidRPr="00931EBA" w:rsidRDefault="006D4667" w:rsidP="006D4667">
      <w:pPr>
        <w:spacing w:before="100" w:after="40" w:line="220" w:lineRule="exact"/>
        <w:jc w:val="left"/>
        <w:rPr>
          <w:rFonts w:asciiTheme="minorHAnsi" w:eastAsia="Times New Roman" w:hAnsiTheme="minorHAnsi" w:cstheme="minorHAnsi"/>
          <w:color w:val="auto"/>
          <w:sz w:val="18"/>
          <w:szCs w:val="20"/>
        </w:rPr>
      </w:pPr>
    </w:p>
    <w:tbl>
      <w:tblPr>
        <w:tblStyle w:val="TableGrid1"/>
        <w:tblW w:w="0" w:type="auto"/>
        <w:tblLook w:val="04A0" w:firstRow="1" w:lastRow="0" w:firstColumn="1" w:lastColumn="0" w:noHBand="0" w:noVBand="1"/>
      </w:tblPr>
      <w:tblGrid>
        <w:gridCol w:w="804"/>
        <w:gridCol w:w="3674"/>
        <w:gridCol w:w="5150"/>
      </w:tblGrid>
      <w:tr w:rsidR="006D4667" w:rsidRPr="00931EBA" w14:paraId="038078B8" w14:textId="77777777" w:rsidTr="004A2BBB">
        <w:tc>
          <w:tcPr>
            <w:tcW w:w="817" w:type="dxa"/>
          </w:tcPr>
          <w:p w14:paraId="1AA3383F"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5.6.1</w:t>
            </w:r>
          </w:p>
        </w:tc>
        <w:tc>
          <w:tcPr>
            <w:tcW w:w="3827" w:type="dxa"/>
          </w:tcPr>
          <w:p w14:paraId="02B19A0A"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is user access to the OEA maintained?</w:t>
            </w:r>
          </w:p>
          <w:p w14:paraId="726F1A3E"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2B4EA79A" w14:textId="298B9B33" w:rsidR="006D4667" w:rsidRPr="00931EBA" w:rsidRDefault="006D4667" w:rsidP="004E4685">
            <w:pPr>
              <w:spacing w:line="240" w:lineRule="auto"/>
              <w:jc w:val="left"/>
              <w:rPr>
                <w:rFonts w:asciiTheme="minorHAnsi" w:eastAsia="Times New Roman" w:hAnsiTheme="minorHAnsi" w:cstheme="minorHAnsi"/>
                <w:color w:val="auto"/>
                <w:sz w:val="18"/>
                <w:szCs w:val="20"/>
              </w:rPr>
            </w:pPr>
          </w:p>
        </w:tc>
      </w:tr>
      <w:tr w:rsidR="006D4667" w:rsidRPr="00931EBA" w14:paraId="50899105" w14:textId="77777777" w:rsidTr="004A2BBB">
        <w:tc>
          <w:tcPr>
            <w:tcW w:w="817" w:type="dxa"/>
          </w:tcPr>
          <w:p w14:paraId="72A3E00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5.6.2</w:t>
            </w:r>
          </w:p>
        </w:tc>
        <w:tc>
          <w:tcPr>
            <w:tcW w:w="3827" w:type="dxa"/>
          </w:tcPr>
          <w:p w14:paraId="13D6DE7D"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What security has been implemented to ensure confidentiality and authentication of member and client data?</w:t>
            </w:r>
          </w:p>
          <w:p w14:paraId="352228D1"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7A84B7BC" w14:textId="6BCDACC5" w:rsidR="006D4667" w:rsidRPr="00931EBA" w:rsidRDefault="006D4667" w:rsidP="00FD6E90">
            <w:pPr>
              <w:spacing w:line="240" w:lineRule="auto"/>
              <w:jc w:val="left"/>
              <w:rPr>
                <w:rFonts w:asciiTheme="minorHAnsi" w:eastAsia="Times New Roman" w:hAnsiTheme="minorHAnsi" w:cstheme="minorHAnsi"/>
                <w:color w:val="auto"/>
                <w:sz w:val="18"/>
                <w:szCs w:val="20"/>
              </w:rPr>
            </w:pPr>
          </w:p>
        </w:tc>
      </w:tr>
      <w:tr w:rsidR="006D4667" w:rsidRPr="00931EBA" w14:paraId="0B9B55D1" w14:textId="77777777" w:rsidTr="004A2BBB">
        <w:tc>
          <w:tcPr>
            <w:tcW w:w="817" w:type="dxa"/>
          </w:tcPr>
          <w:p w14:paraId="488D520B"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5.6.3</w:t>
            </w:r>
          </w:p>
        </w:tc>
        <w:tc>
          <w:tcPr>
            <w:tcW w:w="3827" w:type="dxa"/>
          </w:tcPr>
          <w:p w14:paraId="7091590B"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Where is the physical server to which the application connects, housed?</w:t>
            </w:r>
          </w:p>
          <w:p w14:paraId="1311EE2A"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31EA7BC7" w14:textId="4C69F914" w:rsidR="006D4667" w:rsidRPr="00931EBA" w:rsidRDefault="006D4667" w:rsidP="006D4667">
            <w:pPr>
              <w:spacing w:line="240" w:lineRule="auto"/>
              <w:jc w:val="left"/>
              <w:rPr>
                <w:rFonts w:asciiTheme="minorHAnsi" w:eastAsia="Times New Roman" w:hAnsiTheme="minorHAnsi" w:cstheme="minorHAnsi"/>
                <w:color w:val="auto"/>
                <w:sz w:val="18"/>
                <w:szCs w:val="20"/>
              </w:rPr>
            </w:pPr>
          </w:p>
        </w:tc>
      </w:tr>
      <w:tr w:rsidR="006D4667" w:rsidRPr="00931EBA" w14:paraId="6A78A841" w14:textId="77777777" w:rsidTr="004A2BBB">
        <w:tc>
          <w:tcPr>
            <w:tcW w:w="817" w:type="dxa"/>
          </w:tcPr>
          <w:p w14:paraId="6137E234"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5.6.4</w:t>
            </w:r>
          </w:p>
        </w:tc>
        <w:tc>
          <w:tcPr>
            <w:tcW w:w="3827" w:type="dxa"/>
          </w:tcPr>
          <w:p w14:paraId="37EDD655"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What is the capacity of the line used to access the application?</w:t>
            </w:r>
          </w:p>
        </w:tc>
        <w:tc>
          <w:tcPr>
            <w:tcW w:w="5494" w:type="dxa"/>
          </w:tcPr>
          <w:p w14:paraId="3A4454DE" w14:textId="18854351" w:rsidR="006D4667" w:rsidRPr="00931EBA" w:rsidRDefault="006D4667" w:rsidP="006D4667">
            <w:pPr>
              <w:spacing w:line="240" w:lineRule="auto"/>
              <w:jc w:val="left"/>
              <w:rPr>
                <w:rFonts w:asciiTheme="minorHAnsi" w:eastAsia="Times New Roman" w:hAnsiTheme="minorHAnsi" w:cstheme="minorHAnsi"/>
                <w:color w:val="auto"/>
                <w:sz w:val="18"/>
                <w:szCs w:val="20"/>
              </w:rPr>
            </w:pPr>
          </w:p>
        </w:tc>
      </w:tr>
      <w:tr w:rsidR="006D4667" w:rsidRPr="00931EBA" w14:paraId="5AB20929" w14:textId="77777777" w:rsidTr="004A2BBB">
        <w:tc>
          <w:tcPr>
            <w:tcW w:w="817" w:type="dxa"/>
          </w:tcPr>
          <w:p w14:paraId="31DBBD20"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5.6.5</w:t>
            </w:r>
          </w:p>
        </w:tc>
        <w:tc>
          <w:tcPr>
            <w:tcW w:w="3827" w:type="dxa"/>
          </w:tcPr>
          <w:p w14:paraId="55F34399"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many orders will be submitted through the application at any point in time (maximum message rate)?</w:t>
            </w:r>
          </w:p>
        </w:tc>
        <w:tc>
          <w:tcPr>
            <w:tcW w:w="5494" w:type="dxa"/>
          </w:tcPr>
          <w:p w14:paraId="70752FA7" w14:textId="4B74461A" w:rsidR="006D4667" w:rsidRPr="00931EBA" w:rsidRDefault="006D4667" w:rsidP="00FD6E90">
            <w:pPr>
              <w:spacing w:line="240" w:lineRule="auto"/>
              <w:jc w:val="left"/>
              <w:rPr>
                <w:rFonts w:asciiTheme="minorHAnsi" w:eastAsia="Times New Roman" w:hAnsiTheme="minorHAnsi" w:cstheme="minorHAnsi"/>
                <w:color w:val="auto"/>
                <w:sz w:val="18"/>
                <w:szCs w:val="20"/>
              </w:rPr>
            </w:pPr>
          </w:p>
        </w:tc>
      </w:tr>
      <w:tr w:rsidR="006D4667" w:rsidRPr="00931EBA" w14:paraId="42BB6451" w14:textId="77777777" w:rsidTr="004A2BBB">
        <w:tc>
          <w:tcPr>
            <w:tcW w:w="817" w:type="dxa"/>
          </w:tcPr>
          <w:p w14:paraId="7B164E85"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5.6.6</w:t>
            </w:r>
          </w:p>
        </w:tc>
        <w:tc>
          <w:tcPr>
            <w:tcW w:w="3827" w:type="dxa"/>
          </w:tcPr>
          <w:p w14:paraId="21CF4259"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Are the above limits configurable?  Please state whether they are static or dynamic.</w:t>
            </w:r>
          </w:p>
          <w:p w14:paraId="273117BE"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21688B79" w14:textId="46B23ED1" w:rsidR="006D4667" w:rsidRPr="00931EBA" w:rsidRDefault="006D4667" w:rsidP="00FD6E90">
            <w:pPr>
              <w:spacing w:line="240" w:lineRule="auto"/>
              <w:jc w:val="left"/>
              <w:rPr>
                <w:rFonts w:asciiTheme="minorHAnsi" w:eastAsia="Times New Roman" w:hAnsiTheme="minorHAnsi" w:cstheme="minorHAnsi"/>
                <w:color w:val="auto"/>
                <w:sz w:val="18"/>
                <w:szCs w:val="20"/>
              </w:rPr>
            </w:pPr>
          </w:p>
        </w:tc>
      </w:tr>
      <w:tr w:rsidR="006D4667" w:rsidRPr="00931EBA" w14:paraId="3DEC0BEF" w14:textId="77777777" w:rsidTr="004A2BBB">
        <w:tc>
          <w:tcPr>
            <w:tcW w:w="817" w:type="dxa"/>
          </w:tcPr>
          <w:p w14:paraId="2A045C95"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5.6.7</w:t>
            </w:r>
          </w:p>
        </w:tc>
        <w:tc>
          <w:tcPr>
            <w:tcW w:w="3827" w:type="dxa"/>
          </w:tcPr>
          <w:p w14:paraId="04607BDA"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What is the communication protocol used by the OEA?  Who is responsible for managing and maintaining it?</w:t>
            </w:r>
          </w:p>
          <w:p w14:paraId="047C04C2"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24CF408C" w14:textId="3F20BCEE" w:rsidR="006D4667" w:rsidRPr="00931EBA" w:rsidRDefault="006D4667" w:rsidP="00FD6E90">
            <w:pPr>
              <w:spacing w:line="240" w:lineRule="auto"/>
              <w:jc w:val="left"/>
              <w:rPr>
                <w:rFonts w:asciiTheme="minorHAnsi" w:eastAsia="Times New Roman" w:hAnsiTheme="minorHAnsi" w:cstheme="minorHAnsi"/>
                <w:color w:val="auto"/>
                <w:sz w:val="18"/>
                <w:szCs w:val="20"/>
              </w:rPr>
            </w:pPr>
          </w:p>
        </w:tc>
      </w:tr>
      <w:tr w:rsidR="006D4667" w:rsidRPr="00931EBA" w14:paraId="4DC0CAA7" w14:textId="77777777" w:rsidTr="004A2BBB">
        <w:tc>
          <w:tcPr>
            <w:tcW w:w="817" w:type="dxa"/>
          </w:tcPr>
          <w:p w14:paraId="239297D5"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5.6.8</w:t>
            </w:r>
          </w:p>
        </w:tc>
        <w:tc>
          <w:tcPr>
            <w:tcW w:w="3827" w:type="dxa"/>
          </w:tcPr>
          <w:p w14:paraId="49D78F35"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Define all system parameters and indicate who is responsible for maintaining these.  Include security and access controls where necessary.</w:t>
            </w:r>
          </w:p>
          <w:p w14:paraId="6D9DD35F"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7F071515" w14:textId="77777777" w:rsidR="006D4667" w:rsidRPr="00931EBA" w:rsidRDefault="006D4667" w:rsidP="006D4667">
            <w:pPr>
              <w:spacing w:line="240" w:lineRule="auto"/>
              <w:jc w:val="left"/>
              <w:rPr>
                <w:rFonts w:asciiTheme="minorHAnsi" w:eastAsia="Times New Roman" w:hAnsiTheme="minorHAnsi" w:cstheme="minorHAnsi"/>
                <w:color w:val="auto"/>
                <w:sz w:val="18"/>
                <w:szCs w:val="20"/>
              </w:rPr>
            </w:pPr>
          </w:p>
        </w:tc>
      </w:tr>
      <w:tr w:rsidR="006D4667" w:rsidRPr="00931EBA" w14:paraId="10FDC86D" w14:textId="77777777" w:rsidTr="004A2BBB">
        <w:tc>
          <w:tcPr>
            <w:tcW w:w="817" w:type="dxa"/>
          </w:tcPr>
          <w:p w14:paraId="782B4474"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lastRenderedPageBreak/>
              <w:t>5.6.9</w:t>
            </w:r>
          </w:p>
        </w:tc>
        <w:tc>
          <w:tcPr>
            <w:tcW w:w="3827" w:type="dxa"/>
          </w:tcPr>
          <w:p w14:paraId="2EEE038A" w14:textId="77777777" w:rsidR="006D4667" w:rsidRPr="00931EBA" w:rsidRDefault="006D4667" w:rsidP="006D4667">
            <w:pPr>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No changes can be made to the OEA unless the JSE has been notified, in writing, of any proposed changes and they have been subsequently approved by the JSE.  What version control procedures are in place?</w:t>
            </w:r>
          </w:p>
          <w:p w14:paraId="7C0A8019" w14:textId="77777777" w:rsidR="006D4667" w:rsidRPr="00931EBA" w:rsidRDefault="006D4667" w:rsidP="006D4667">
            <w:pPr>
              <w:spacing w:line="240" w:lineRule="auto"/>
              <w:rPr>
                <w:rFonts w:asciiTheme="minorHAnsi" w:eastAsia="Times New Roman" w:hAnsiTheme="minorHAnsi" w:cstheme="minorHAnsi"/>
                <w:color w:val="auto"/>
                <w:sz w:val="20"/>
                <w:szCs w:val="20"/>
              </w:rPr>
            </w:pPr>
          </w:p>
        </w:tc>
        <w:tc>
          <w:tcPr>
            <w:tcW w:w="5494" w:type="dxa"/>
          </w:tcPr>
          <w:p w14:paraId="39E13D69" w14:textId="65FCCA9A" w:rsidR="006D4667" w:rsidRPr="00931EBA" w:rsidRDefault="006D4667" w:rsidP="00FD6E90">
            <w:pPr>
              <w:spacing w:line="240" w:lineRule="auto"/>
              <w:jc w:val="left"/>
              <w:rPr>
                <w:rFonts w:asciiTheme="minorHAnsi" w:eastAsia="Times New Roman" w:hAnsiTheme="minorHAnsi" w:cstheme="minorHAnsi"/>
                <w:color w:val="auto"/>
                <w:sz w:val="18"/>
                <w:szCs w:val="20"/>
              </w:rPr>
            </w:pPr>
          </w:p>
        </w:tc>
      </w:tr>
    </w:tbl>
    <w:p w14:paraId="1ADFF239" w14:textId="77777777" w:rsidR="003105FC" w:rsidRPr="00931EBA" w:rsidRDefault="003105FC" w:rsidP="006D4667">
      <w:pPr>
        <w:spacing w:after="40" w:line="220" w:lineRule="exact"/>
        <w:jc w:val="left"/>
        <w:rPr>
          <w:rFonts w:asciiTheme="minorHAnsi" w:eastAsia="Times New Roman" w:hAnsiTheme="minorHAnsi" w:cstheme="minorHAnsi"/>
          <w:color w:val="auto"/>
          <w:sz w:val="18"/>
          <w:szCs w:val="20"/>
        </w:rPr>
      </w:pPr>
    </w:p>
    <w:p w14:paraId="419A5025" w14:textId="77777777" w:rsidR="006D4667" w:rsidRPr="00D33D7B" w:rsidRDefault="006D4667" w:rsidP="00D33D7B">
      <w:pPr>
        <w:keepNext/>
        <w:numPr>
          <w:ilvl w:val="1"/>
          <w:numId w:val="2"/>
        </w:numPr>
        <w:shd w:val="clear" w:color="auto" w:fill="00CCCC" w:themeFill="accent2"/>
        <w:spacing w:before="100" w:after="40" w:line="240" w:lineRule="auto"/>
        <w:ind w:left="576" w:hanging="576"/>
        <w:jc w:val="left"/>
        <w:outlineLvl w:val="1"/>
        <w:rPr>
          <w:rFonts w:asciiTheme="minorHAnsi" w:eastAsia="Times New Roman" w:hAnsiTheme="minorHAnsi" w:cstheme="minorHAnsi"/>
          <w:b/>
          <w:color w:val="FFFFFF" w:themeColor="background1"/>
          <w:sz w:val="24"/>
        </w:rPr>
      </w:pPr>
      <w:bookmarkStart w:id="12" w:name="_Toc391554041"/>
      <w:r w:rsidRPr="00D33D7B">
        <w:rPr>
          <w:rFonts w:asciiTheme="minorHAnsi" w:eastAsia="Times New Roman" w:hAnsiTheme="minorHAnsi" w:cstheme="minorHAnsi"/>
          <w:b/>
          <w:color w:val="FFFFFF" w:themeColor="background1"/>
          <w:sz w:val="24"/>
        </w:rPr>
        <w:t>Maintenance of Audit Trails</w:t>
      </w:r>
      <w:bookmarkEnd w:id="12"/>
    </w:p>
    <w:p w14:paraId="58017ECC" w14:textId="77777777" w:rsidR="006D4667" w:rsidRPr="00931EBA" w:rsidRDefault="006D4667" w:rsidP="006D4667">
      <w:pPr>
        <w:spacing w:before="100" w:after="40" w:line="220" w:lineRule="exact"/>
        <w:jc w:val="left"/>
        <w:rPr>
          <w:rFonts w:asciiTheme="minorHAnsi" w:eastAsia="Times New Roman" w:hAnsiTheme="minorHAnsi" w:cstheme="minorHAnsi"/>
          <w:color w:val="auto"/>
          <w:sz w:val="18"/>
          <w:szCs w:val="20"/>
        </w:rPr>
      </w:pPr>
    </w:p>
    <w:tbl>
      <w:tblPr>
        <w:tblStyle w:val="TableGrid1"/>
        <w:tblW w:w="0" w:type="auto"/>
        <w:tblLook w:val="04A0" w:firstRow="1" w:lastRow="0" w:firstColumn="1" w:lastColumn="0" w:noHBand="0" w:noVBand="1"/>
      </w:tblPr>
      <w:tblGrid>
        <w:gridCol w:w="804"/>
        <w:gridCol w:w="3666"/>
        <w:gridCol w:w="5158"/>
      </w:tblGrid>
      <w:tr w:rsidR="006D4667" w:rsidRPr="00931EBA" w14:paraId="667FDE57" w14:textId="77777777" w:rsidTr="004A2BBB">
        <w:tc>
          <w:tcPr>
            <w:tcW w:w="817" w:type="dxa"/>
          </w:tcPr>
          <w:p w14:paraId="4C6A2C67"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5.7.1</w:t>
            </w:r>
          </w:p>
        </w:tc>
        <w:tc>
          <w:tcPr>
            <w:tcW w:w="3827" w:type="dxa"/>
          </w:tcPr>
          <w:p w14:paraId="20365286"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will the member identify the source of order details?  Is the member able to supply these to the JSE as and when required?</w:t>
            </w:r>
          </w:p>
        </w:tc>
        <w:tc>
          <w:tcPr>
            <w:tcW w:w="5494" w:type="dxa"/>
          </w:tcPr>
          <w:p w14:paraId="0C4A3726" w14:textId="2DF5757A" w:rsidR="006D4667" w:rsidRPr="00931EBA" w:rsidRDefault="006D4667" w:rsidP="00FD6E90">
            <w:pPr>
              <w:rPr>
                <w:rFonts w:asciiTheme="minorHAnsi" w:eastAsia="Times New Roman" w:hAnsiTheme="minorHAnsi" w:cstheme="minorHAnsi"/>
                <w:sz w:val="18"/>
                <w:szCs w:val="20"/>
              </w:rPr>
            </w:pPr>
          </w:p>
        </w:tc>
      </w:tr>
      <w:tr w:rsidR="006D4667" w:rsidRPr="00931EBA" w14:paraId="16084708" w14:textId="77777777" w:rsidTr="004A2BBB">
        <w:tc>
          <w:tcPr>
            <w:tcW w:w="817" w:type="dxa"/>
          </w:tcPr>
          <w:p w14:paraId="528199C7"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5.7.2</w:t>
            </w:r>
          </w:p>
        </w:tc>
        <w:tc>
          <w:tcPr>
            <w:tcW w:w="3827" w:type="dxa"/>
          </w:tcPr>
          <w:p w14:paraId="50F54FE4"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does the member track and record any system parameter changes?</w:t>
            </w:r>
          </w:p>
        </w:tc>
        <w:tc>
          <w:tcPr>
            <w:tcW w:w="5494" w:type="dxa"/>
          </w:tcPr>
          <w:p w14:paraId="6E06CD8B" w14:textId="3CA882A4" w:rsidR="006D4667" w:rsidRPr="00931EBA" w:rsidRDefault="006D4667" w:rsidP="00FD6E90">
            <w:pPr>
              <w:spacing w:line="240" w:lineRule="auto"/>
              <w:jc w:val="left"/>
              <w:rPr>
                <w:rFonts w:asciiTheme="minorHAnsi" w:eastAsia="Times New Roman" w:hAnsiTheme="minorHAnsi" w:cstheme="minorHAnsi"/>
                <w:color w:val="auto"/>
                <w:sz w:val="18"/>
                <w:szCs w:val="20"/>
              </w:rPr>
            </w:pPr>
          </w:p>
        </w:tc>
      </w:tr>
      <w:tr w:rsidR="006D4667" w:rsidRPr="00931EBA" w14:paraId="7338150B" w14:textId="77777777" w:rsidTr="004A2BBB">
        <w:tc>
          <w:tcPr>
            <w:tcW w:w="817" w:type="dxa"/>
          </w:tcPr>
          <w:p w14:paraId="5699C935"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5.7.3</w:t>
            </w:r>
          </w:p>
        </w:tc>
        <w:tc>
          <w:tcPr>
            <w:tcW w:w="3827" w:type="dxa"/>
          </w:tcPr>
          <w:p w14:paraId="64C8E525" w14:textId="77777777" w:rsidR="006D4667" w:rsidRPr="00931EBA" w:rsidRDefault="006D4667" w:rsidP="006D4667">
            <w:pPr>
              <w:tabs>
                <w:tab w:val="num" w:pos="900"/>
              </w:tabs>
              <w:spacing w:line="240" w:lineRule="auto"/>
              <w:rPr>
                <w:rFonts w:asciiTheme="minorHAnsi" w:eastAsia="Times New Roman" w:hAnsiTheme="minorHAnsi" w:cstheme="minorHAnsi"/>
                <w:color w:val="auto"/>
                <w:sz w:val="20"/>
                <w:szCs w:val="20"/>
              </w:rPr>
            </w:pPr>
            <w:r w:rsidRPr="00931EBA">
              <w:rPr>
                <w:rFonts w:asciiTheme="minorHAnsi" w:eastAsia="Times New Roman" w:hAnsiTheme="minorHAnsi" w:cstheme="minorHAnsi"/>
                <w:color w:val="auto"/>
                <w:sz w:val="20"/>
                <w:szCs w:val="20"/>
              </w:rPr>
              <w:t>How will the member be able to ensure and evidence that the order details received electronically from a client are the same as those submitted to the trading system via the OEA?</w:t>
            </w:r>
          </w:p>
          <w:p w14:paraId="0A0BB60E" w14:textId="77777777" w:rsidR="006D4667" w:rsidRPr="00931EBA"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7E53E2FE" w14:textId="27A8A5B2" w:rsidR="006D4667" w:rsidRPr="00931EBA" w:rsidRDefault="006D4667" w:rsidP="00FD6E90">
            <w:pPr>
              <w:spacing w:line="240" w:lineRule="auto"/>
              <w:jc w:val="left"/>
              <w:rPr>
                <w:rFonts w:asciiTheme="minorHAnsi" w:eastAsia="Times New Roman" w:hAnsiTheme="minorHAnsi" w:cstheme="minorHAnsi"/>
                <w:color w:val="auto"/>
                <w:sz w:val="18"/>
                <w:szCs w:val="20"/>
              </w:rPr>
            </w:pPr>
          </w:p>
        </w:tc>
      </w:tr>
    </w:tbl>
    <w:p w14:paraId="027D9546" w14:textId="77777777" w:rsidR="00204A00" w:rsidRPr="00D33D7B" w:rsidRDefault="00204A00" w:rsidP="006D4667">
      <w:pPr>
        <w:spacing w:after="40" w:line="220" w:lineRule="exact"/>
        <w:jc w:val="left"/>
        <w:rPr>
          <w:rFonts w:asciiTheme="minorHAnsi" w:eastAsia="Times New Roman" w:hAnsiTheme="minorHAnsi" w:cstheme="minorHAnsi"/>
          <w:color w:val="97D700" w:themeColor="accent1"/>
          <w:sz w:val="18"/>
          <w:szCs w:val="20"/>
        </w:rPr>
      </w:pPr>
    </w:p>
    <w:p w14:paraId="24A88BE1" w14:textId="77777777" w:rsidR="006D4667" w:rsidRPr="00D33D7B" w:rsidRDefault="006D4667" w:rsidP="00D33D7B">
      <w:pPr>
        <w:keepNext/>
        <w:numPr>
          <w:ilvl w:val="1"/>
          <w:numId w:val="2"/>
        </w:numPr>
        <w:shd w:val="clear" w:color="auto" w:fill="00CCCC" w:themeFill="accent2"/>
        <w:spacing w:before="100" w:after="40" w:line="240" w:lineRule="auto"/>
        <w:ind w:left="576" w:hanging="576"/>
        <w:jc w:val="left"/>
        <w:outlineLvl w:val="1"/>
        <w:rPr>
          <w:rFonts w:asciiTheme="minorHAnsi" w:eastAsia="Times New Roman" w:hAnsiTheme="minorHAnsi" w:cstheme="minorHAnsi"/>
          <w:b/>
          <w:color w:val="FFFFFF" w:themeColor="background1"/>
          <w:sz w:val="24"/>
        </w:rPr>
      </w:pPr>
      <w:bookmarkStart w:id="13" w:name="_Toc391554042"/>
      <w:r w:rsidRPr="00D33D7B">
        <w:rPr>
          <w:rFonts w:asciiTheme="minorHAnsi" w:eastAsia="Times New Roman" w:hAnsiTheme="minorHAnsi" w:cstheme="minorHAnsi"/>
          <w:b/>
          <w:color w:val="FFFFFF" w:themeColor="background1"/>
          <w:sz w:val="24"/>
        </w:rPr>
        <w:t>Adherence to JSE Rules and Directives</w:t>
      </w:r>
      <w:bookmarkEnd w:id="13"/>
    </w:p>
    <w:p w14:paraId="710B0FC0" w14:textId="77777777" w:rsidR="006D4667" w:rsidRPr="00D33D7B" w:rsidRDefault="006D4667" w:rsidP="006D4667">
      <w:pPr>
        <w:spacing w:before="100" w:after="40" w:line="220" w:lineRule="exact"/>
        <w:jc w:val="left"/>
        <w:rPr>
          <w:rFonts w:asciiTheme="minorHAnsi" w:eastAsia="Times New Roman" w:hAnsiTheme="minorHAnsi" w:cstheme="minorHAnsi"/>
          <w:color w:val="97D700" w:themeColor="accent1"/>
          <w:sz w:val="18"/>
          <w:szCs w:val="20"/>
        </w:rPr>
      </w:pPr>
    </w:p>
    <w:tbl>
      <w:tblPr>
        <w:tblStyle w:val="TableGrid1"/>
        <w:tblW w:w="0" w:type="auto"/>
        <w:tblLook w:val="04A0" w:firstRow="1" w:lastRow="0" w:firstColumn="1" w:lastColumn="0" w:noHBand="0" w:noVBand="1"/>
      </w:tblPr>
      <w:tblGrid>
        <w:gridCol w:w="805"/>
        <w:gridCol w:w="3663"/>
        <w:gridCol w:w="5160"/>
      </w:tblGrid>
      <w:tr w:rsidR="00D33D7B" w:rsidRPr="00D33D7B" w14:paraId="64466E40" w14:textId="77777777" w:rsidTr="004A2BBB">
        <w:tc>
          <w:tcPr>
            <w:tcW w:w="817" w:type="dxa"/>
          </w:tcPr>
          <w:p w14:paraId="506830DC" w14:textId="77777777" w:rsidR="006D4667" w:rsidRPr="00D33D7B" w:rsidRDefault="006D4667" w:rsidP="006D4667">
            <w:pPr>
              <w:spacing w:line="240" w:lineRule="auto"/>
              <w:jc w:val="left"/>
              <w:rPr>
                <w:rFonts w:asciiTheme="minorHAnsi" w:eastAsia="Times New Roman" w:hAnsiTheme="minorHAnsi" w:cstheme="minorHAnsi"/>
                <w:color w:val="auto"/>
                <w:sz w:val="20"/>
                <w:szCs w:val="20"/>
              </w:rPr>
            </w:pPr>
            <w:r w:rsidRPr="00D33D7B">
              <w:rPr>
                <w:rFonts w:asciiTheme="minorHAnsi" w:eastAsia="Times New Roman" w:hAnsiTheme="minorHAnsi" w:cstheme="minorHAnsi"/>
                <w:color w:val="auto"/>
                <w:sz w:val="20"/>
                <w:szCs w:val="20"/>
              </w:rPr>
              <w:t>5.8.1</w:t>
            </w:r>
          </w:p>
        </w:tc>
        <w:tc>
          <w:tcPr>
            <w:tcW w:w="3827" w:type="dxa"/>
          </w:tcPr>
          <w:p w14:paraId="4827485B" w14:textId="77777777" w:rsidR="006D4667" w:rsidRPr="00D33D7B" w:rsidRDefault="006D4667" w:rsidP="006D4667">
            <w:pPr>
              <w:tabs>
                <w:tab w:val="left" w:pos="900"/>
              </w:tabs>
              <w:spacing w:line="240" w:lineRule="auto"/>
              <w:rPr>
                <w:rFonts w:asciiTheme="minorHAnsi" w:eastAsia="Times New Roman" w:hAnsiTheme="minorHAnsi" w:cstheme="minorHAnsi"/>
                <w:color w:val="auto"/>
                <w:sz w:val="20"/>
                <w:szCs w:val="20"/>
              </w:rPr>
            </w:pPr>
            <w:r w:rsidRPr="00D33D7B">
              <w:rPr>
                <w:rFonts w:asciiTheme="minorHAnsi" w:eastAsia="Times New Roman" w:hAnsiTheme="minorHAnsi" w:cstheme="minorHAnsi"/>
                <w:color w:val="auto"/>
                <w:sz w:val="20"/>
                <w:szCs w:val="20"/>
              </w:rPr>
              <w:t xml:space="preserve">What pre-validation checks are performed on order parameters </w:t>
            </w:r>
            <w:proofErr w:type="gramStart"/>
            <w:r w:rsidRPr="00D33D7B">
              <w:rPr>
                <w:rFonts w:asciiTheme="minorHAnsi" w:eastAsia="Times New Roman" w:hAnsiTheme="minorHAnsi" w:cstheme="minorHAnsi"/>
                <w:color w:val="auto"/>
                <w:sz w:val="20"/>
                <w:szCs w:val="20"/>
              </w:rPr>
              <w:t>e.g.</w:t>
            </w:r>
            <w:proofErr w:type="gramEnd"/>
            <w:r w:rsidRPr="00D33D7B">
              <w:rPr>
                <w:rFonts w:asciiTheme="minorHAnsi" w:eastAsia="Times New Roman" w:hAnsiTheme="minorHAnsi" w:cstheme="minorHAnsi"/>
                <w:color w:val="auto"/>
                <w:sz w:val="20"/>
                <w:szCs w:val="20"/>
              </w:rPr>
              <w:t xml:space="preserve"> Instrument ID, ISIN, status of the instrument, price, etc.?</w:t>
            </w:r>
          </w:p>
          <w:p w14:paraId="260F9C22" w14:textId="77777777" w:rsidR="006D4667" w:rsidRPr="00D33D7B"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3FE58C5C" w14:textId="0BE96885" w:rsidR="006D4667" w:rsidRPr="00D33D7B" w:rsidRDefault="006D4667" w:rsidP="00FD6E90">
            <w:pPr>
              <w:spacing w:line="240" w:lineRule="auto"/>
              <w:jc w:val="left"/>
              <w:rPr>
                <w:rFonts w:asciiTheme="minorHAnsi" w:eastAsia="Times New Roman" w:hAnsiTheme="minorHAnsi" w:cstheme="minorHAnsi"/>
                <w:color w:val="97D700" w:themeColor="accent1"/>
                <w:sz w:val="18"/>
                <w:szCs w:val="20"/>
              </w:rPr>
            </w:pPr>
          </w:p>
        </w:tc>
      </w:tr>
      <w:tr w:rsidR="00D33D7B" w:rsidRPr="00D33D7B" w14:paraId="47F1A645" w14:textId="77777777" w:rsidTr="004A2BBB">
        <w:tc>
          <w:tcPr>
            <w:tcW w:w="817" w:type="dxa"/>
          </w:tcPr>
          <w:p w14:paraId="7D007C5E" w14:textId="77777777" w:rsidR="006D4667" w:rsidRPr="00D33D7B" w:rsidRDefault="006D4667" w:rsidP="006D4667">
            <w:pPr>
              <w:spacing w:line="240" w:lineRule="auto"/>
              <w:jc w:val="left"/>
              <w:rPr>
                <w:rFonts w:asciiTheme="minorHAnsi" w:eastAsia="Times New Roman" w:hAnsiTheme="minorHAnsi" w:cstheme="minorHAnsi"/>
                <w:color w:val="auto"/>
                <w:sz w:val="20"/>
                <w:szCs w:val="20"/>
              </w:rPr>
            </w:pPr>
            <w:r w:rsidRPr="00D33D7B">
              <w:rPr>
                <w:rFonts w:asciiTheme="minorHAnsi" w:eastAsia="Times New Roman" w:hAnsiTheme="minorHAnsi" w:cstheme="minorHAnsi"/>
                <w:color w:val="auto"/>
                <w:sz w:val="20"/>
                <w:szCs w:val="20"/>
              </w:rPr>
              <w:t>5.8.2</w:t>
            </w:r>
          </w:p>
        </w:tc>
        <w:tc>
          <w:tcPr>
            <w:tcW w:w="3827" w:type="dxa"/>
          </w:tcPr>
          <w:p w14:paraId="16B00A4D" w14:textId="77777777" w:rsidR="006D4667" w:rsidRPr="00D33D7B" w:rsidRDefault="006D4667" w:rsidP="006D4667">
            <w:pPr>
              <w:tabs>
                <w:tab w:val="left" w:pos="900"/>
              </w:tabs>
              <w:spacing w:line="240" w:lineRule="auto"/>
              <w:rPr>
                <w:rFonts w:asciiTheme="minorHAnsi" w:eastAsia="Times New Roman" w:hAnsiTheme="minorHAnsi" w:cstheme="minorHAnsi"/>
                <w:color w:val="auto"/>
                <w:sz w:val="20"/>
                <w:szCs w:val="20"/>
              </w:rPr>
            </w:pPr>
            <w:r w:rsidRPr="00D33D7B">
              <w:rPr>
                <w:rFonts w:asciiTheme="minorHAnsi" w:eastAsia="Times New Roman" w:hAnsiTheme="minorHAnsi" w:cstheme="minorHAnsi"/>
                <w:color w:val="auto"/>
                <w:sz w:val="20"/>
                <w:szCs w:val="20"/>
              </w:rPr>
              <w:t>The Market Controller may restrict the usage by a TSP of any or all components of a member or client application.  Can the application be “switched off” without impacting any other applications within the member’s office?  Describe the process.</w:t>
            </w:r>
          </w:p>
          <w:p w14:paraId="7A87F1E1" w14:textId="77777777" w:rsidR="006D4667" w:rsidRPr="00D33D7B"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4C5730A2" w14:textId="145B7B67" w:rsidR="006D4667" w:rsidRPr="00D33D7B" w:rsidRDefault="006D4667" w:rsidP="00FD6E90">
            <w:pPr>
              <w:spacing w:line="240" w:lineRule="auto"/>
              <w:jc w:val="left"/>
              <w:rPr>
                <w:rFonts w:asciiTheme="minorHAnsi" w:eastAsia="Times New Roman" w:hAnsiTheme="minorHAnsi" w:cstheme="minorHAnsi"/>
                <w:color w:val="97D700" w:themeColor="accent1"/>
                <w:sz w:val="18"/>
                <w:szCs w:val="20"/>
              </w:rPr>
            </w:pPr>
          </w:p>
        </w:tc>
      </w:tr>
      <w:tr w:rsidR="00D33D7B" w:rsidRPr="00D33D7B" w14:paraId="0954F07A" w14:textId="77777777" w:rsidTr="004A2BBB">
        <w:tc>
          <w:tcPr>
            <w:tcW w:w="817" w:type="dxa"/>
          </w:tcPr>
          <w:p w14:paraId="1C8482BB" w14:textId="77777777" w:rsidR="006D4667" w:rsidRPr="00D33D7B" w:rsidRDefault="006D4667" w:rsidP="006D4667">
            <w:pPr>
              <w:spacing w:line="240" w:lineRule="auto"/>
              <w:jc w:val="left"/>
              <w:rPr>
                <w:rFonts w:asciiTheme="minorHAnsi" w:eastAsia="Times New Roman" w:hAnsiTheme="minorHAnsi" w:cstheme="minorHAnsi"/>
                <w:color w:val="auto"/>
                <w:sz w:val="20"/>
                <w:szCs w:val="20"/>
              </w:rPr>
            </w:pPr>
            <w:r w:rsidRPr="00D33D7B">
              <w:rPr>
                <w:rFonts w:asciiTheme="minorHAnsi" w:eastAsia="Times New Roman" w:hAnsiTheme="minorHAnsi" w:cstheme="minorHAnsi"/>
                <w:color w:val="auto"/>
                <w:sz w:val="20"/>
                <w:szCs w:val="20"/>
              </w:rPr>
              <w:t>5.8.3</w:t>
            </w:r>
          </w:p>
        </w:tc>
        <w:tc>
          <w:tcPr>
            <w:tcW w:w="3827" w:type="dxa"/>
          </w:tcPr>
          <w:p w14:paraId="2297F55C" w14:textId="77777777" w:rsidR="006D4667" w:rsidRPr="00D33D7B" w:rsidRDefault="006D4667" w:rsidP="006D4667">
            <w:pPr>
              <w:spacing w:line="240" w:lineRule="auto"/>
              <w:jc w:val="left"/>
              <w:rPr>
                <w:rFonts w:asciiTheme="minorHAnsi" w:eastAsia="Times New Roman" w:hAnsiTheme="minorHAnsi" w:cstheme="minorHAnsi"/>
                <w:color w:val="auto"/>
                <w:sz w:val="20"/>
                <w:szCs w:val="20"/>
              </w:rPr>
            </w:pPr>
            <w:r w:rsidRPr="00D33D7B">
              <w:rPr>
                <w:rFonts w:asciiTheme="minorHAnsi" w:eastAsia="Times New Roman" w:hAnsiTheme="minorHAnsi" w:cstheme="minorHAnsi"/>
                <w:color w:val="auto"/>
                <w:sz w:val="20"/>
                <w:szCs w:val="20"/>
              </w:rPr>
              <w:t>Are there in-house training programs for employees of the member who use the Order Entry Application? Provide an overview of this training.</w:t>
            </w:r>
          </w:p>
        </w:tc>
        <w:tc>
          <w:tcPr>
            <w:tcW w:w="5494" w:type="dxa"/>
          </w:tcPr>
          <w:p w14:paraId="3AAC9174" w14:textId="1499E408" w:rsidR="006D4667" w:rsidRPr="00D33D7B" w:rsidRDefault="006D4667" w:rsidP="00FD6E90">
            <w:pPr>
              <w:spacing w:line="240" w:lineRule="auto"/>
              <w:jc w:val="left"/>
              <w:rPr>
                <w:rFonts w:asciiTheme="minorHAnsi" w:eastAsia="Times New Roman" w:hAnsiTheme="minorHAnsi" w:cstheme="minorHAnsi"/>
                <w:color w:val="97D700" w:themeColor="accent1"/>
                <w:sz w:val="18"/>
                <w:szCs w:val="20"/>
              </w:rPr>
            </w:pPr>
          </w:p>
        </w:tc>
      </w:tr>
      <w:tr w:rsidR="006D4667" w:rsidRPr="00D33D7B" w14:paraId="399C1C18" w14:textId="77777777" w:rsidTr="004A2BBB">
        <w:tc>
          <w:tcPr>
            <w:tcW w:w="817" w:type="dxa"/>
          </w:tcPr>
          <w:p w14:paraId="1A9A29ED" w14:textId="77777777" w:rsidR="006D4667" w:rsidRPr="00D33D7B" w:rsidRDefault="006D4667" w:rsidP="006D4667">
            <w:pPr>
              <w:spacing w:line="240" w:lineRule="auto"/>
              <w:jc w:val="left"/>
              <w:rPr>
                <w:rFonts w:asciiTheme="minorHAnsi" w:eastAsia="Times New Roman" w:hAnsiTheme="minorHAnsi" w:cstheme="minorHAnsi"/>
                <w:color w:val="auto"/>
                <w:sz w:val="20"/>
                <w:szCs w:val="20"/>
              </w:rPr>
            </w:pPr>
            <w:r w:rsidRPr="00D33D7B">
              <w:rPr>
                <w:rFonts w:asciiTheme="minorHAnsi" w:eastAsia="Times New Roman" w:hAnsiTheme="minorHAnsi" w:cstheme="minorHAnsi"/>
                <w:color w:val="auto"/>
                <w:sz w:val="20"/>
                <w:szCs w:val="20"/>
              </w:rPr>
              <w:t>5.8.4</w:t>
            </w:r>
          </w:p>
        </w:tc>
        <w:tc>
          <w:tcPr>
            <w:tcW w:w="3827" w:type="dxa"/>
          </w:tcPr>
          <w:p w14:paraId="27472604" w14:textId="77777777" w:rsidR="006D4667" w:rsidRPr="00D33D7B" w:rsidRDefault="006D4667" w:rsidP="006D4667">
            <w:pPr>
              <w:tabs>
                <w:tab w:val="left" w:pos="900"/>
              </w:tabs>
              <w:spacing w:line="240" w:lineRule="auto"/>
              <w:rPr>
                <w:rFonts w:asciiTheme="minorHAnsi" w:eastAsia="Times New Roman" w:hAnsiTheme="minorHAnsi" w:cstheme="minorHAnsi"/>
                <w:color w:val="auto"/>
                <w:sz w:val="20"/>
                <w:szCs w:val="20"/>
              </w:rPr>
            </w:pPr>
            <w:r w:rsidRPr="00D33D7B">
              <w:rPr>
                <w:rFonts w:asciiTheme="minorHAnsi" w:eastAsia="Times New Roman" w:hAnsiTheme="minorHAnsi" w:cstheme="minorHAnsi"/>
                <w:color w:val="auto"/>
                <w:sz w:val="20"/>
                <w:szCs w:val="20"/>
              </w:rPr>
              <w:t xml:space="preserve">If the member is only permitted to </w:t>
            </w:r>
            <w:proofErr w:type="spellStart"/>
            <w:r w:rsidRPr="00D33D7B">
              <w:rPr>
                <w:rFonts w:asciiTheme="minorHAnsi" w:eastAsia="Times New Roman" w:hAnsiTheme="minorHAnsi" w:cstheme="minorHAnsi"/>
                <w:color w:val="auto"/>
                <w:sz w:val="20"/>
                <w:szCs w:val="20"/>
              </w:rPr>
              <w:t>utilise</w:t>
            </w:r>
            <w:proofErr w:type="spellEnd"/>
            <w:r w:rsidRPr="00D33D7B">
              <w:rPr>
                <w:rFonts w:asciiTheme="minorHAnsi" w:eastAsia="Times New Roman" w:hAnsiTheme="minorHAnsi" w:cstheme="minorHAnsi"/>
                <w:color w:val="auto"/>
                <w:sz w:val="20"/>
                <w:szCs w:val="20"/>
              </w:rPr>
              <w:t xml:space="preserve"> the OEA for the purpose of </w:t>
            </w:r>
            <w:proofErr w:type="gramStart"/>
            <w:r w:rsidRPr="00D33D7B">
              <w:rPr>
                <w:rFonts w:asciiTheme="minorHAnsi" w:eastAsia="Times New Roman" w:hAnsiTheme="minorHAnsi" w:cstheme="minorHAnsi"/>
                <w:color w:val="auto"/>
                <w:sz w:val="20"/>
                <w:szCs w:val="20"/>
              </w:rPr>
              <w:t>processing  orders</w:t>
            </w:r>
            <w:proofErr w:type="gramEnd"/>
            <w:r w:rsidRPr="00D33D7B">
              <w:rPr>
                <w:rFonts w:asciiTheme="minorHAnsi" w:eastAsia="Times New Roman" w:hAnsiTheme="minorHAnsi" w:cstheme="minorHAnsi"/>
                <w:color w:val="auto"/>
                <w:sz w:val="20"/>
                <w:szCs w:val="20"/>
              </w:rPr>
              <w:t xml:space="preserve"> submitted by one category of clients (own account, controlled or non-controlled), how will the member  prevent  orders from  being submitted and processed in respect of the other category of clients?</w:t>
            </w:r>
          </w:p>
          <w:p w14:paraId="6F8A34C7" w14:textId="77777777" w:rsidR="006D4667" w:rsidRPr="00D33D7B" w:rsidRDefault="006D4667" w:rsidP="006D4667">
            <w:pPr>
              <w:spacing w:line="240" w:lineRule="auto"/>
              <w:jc w:val="left"/>
              <w:rPr>
                <w:rFonts w:asciiTheme="minorHAnsi" w:eastAsia="Times New Roman" w:hAnsiTheme="minorHAnsi" w:cstheme="minorHAnsi"/>
                <w:color w:val="auto"/>
                <w:sz w:val="20"/>
                <w:szCs w:val="20"/>
              </w:rPr>
            </w:pPr>
          </w:p>
        </w:tc>
        <w:tc>
          <w:tcPr>
            <w:tcW w:w="5494" w:type="dxa"/>
          </w:tcPr>
          <w:p w14:paraId="2417A184" w14:textId="6ECDB090" w:rsidR="006D4667" w:rsidRPr="00D33D7B" w:rsidRDefault="006D4667" w:rsidP="00FD6E90">
            <w:pPr>
              <w:spacing w:line="240" w:lineRule="auto"/>
              <w:jc w:val="left"/>
              <w:rPr>
                <w:rFonts w:asciiTheme="minorHAnsi" w:eastAsia="Times New Roman" w:hAnsiTheme="minorHAnsi" w:cstheme="minorHAnsi"/>
                <w:color w:val="97D700" w:themeColor="accent1"/>
                <w:sz w:val="18"/>
                <w:szCs w:val="20"/>
              </w:rPr>
            </w:pPr>
          </w:p>
        </w:tc>
      </w:tr>
    </w:tbl>
    <w:p w14:paraId="5CDE2644" w14:textId="77777777" w:rsidR="006D4667" w:rsidRPr="00D33D7B" w:rsidRDefault="006D4667" w:rsidP="006D4667">
      <w:pPr>
        <w:spacing w:after="40" w:line="220" w:lineRule="exact"/>
        <w:jc w:val="left"/>
        <w:rPr>
          <w:rFonts w:asciiTheme="minorHAnsi" w:eastAsia="Times New Roman" w:hAnsiTheme="minorHAnsi" w:cstheme="minorHAnsi"/>
          <w:color w:val="97D700" w:themeColor="accent1"/>
          <w:sz w:val="18"/>
          <w:szCs w:val="20"/>
        </w:rPr>
      </w:pPr>
    </w:p>
    <w:p w14:paraId="516ED625" w14:textId="4C7307AA" w:rsidR="006D4667" w:rsidRPr="00D33D7B"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stheme="minorHAnsi"/>
          <w:color w:val="97D700" w:themeColor="accent1"/>
          <w:spacing w:val="5"/>
          <w:kern w:val="28"/>
          <w:sz w:val="32"/>
          <w:szCs w:val="32"/>
        </w:rPr>
      </w:pPr>
      <w:r w:rsidRPr="00D33D7B">
        <w:rPr>
          <w:rFonts w:asciiTheme="minorHAnsi" w:eastAsia="Times New Roman" w:hAnsiTheme="minorHAnsi" w:cstheme="minorHAnsi"/>
          <w:color w:val="97D700" w:themeColor="accent1"/>
          <w:spacing w:val="5"/>
          <w:kern w:val="28"/>
          <w:sz w:val="32"/>
          <w:szCs w:val="32"/>
        </w:rPr>
        <w:t>| Evaluation and Approval Process</w:t>
      </w:r>
    </w:p>
    <w:p w14:paraId="241A224F" w14:textId="5A3BFF4C"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 xml:space="preserve">For all applications, the evaluation and approval </w:t>
      </w:r>
      <w:r w:rsidR="002F039D" w:rsidRPr="00931EBA">
        <w:rPr>
          <w:rFonts w:asciiTheme="minorHAnsi" w:eastAsia="Times New Roman" w:hAnsiTheme="minorHAnsi" w:cstheme="minorHAnsi"/>
          <w:color w:val="auto"/>
          <w:szCs w:val="20"/>
        </w:rPr>
        <w:t>timeline</w:t>
      </w:r>
      <w:r w:rsidRPr="00931EBA">
        <w:rPr>
          <w:rFonts w:asciiTheme="minorHAnsi" w:eastAsia="Times New Roman" w:hAnsiTheme="minorHAnsi" w:cstheme="minorHAnsi"/>
          <w:color w:val="auto"/>
          <w:szCs w:val="20"/>
        </w:rPr>
        <w:t xml:space="preserve"> </w:t>
      </w:r>
      <w:proofErr w:type="gramStart"/>
      <w:r w:rsidRPr="00931EBA">
        <w:rPr>
          <w:rFonts w:asciiTheme="minorHAnsi" w:eastAsia="Times New Roman" w:hAnsiTheme="minorHAnsi" w:cstheme="minorHAnsi"/>
          <w:color w:val="auto"/>
          <w:szCs w:val="20"/>
        </w:rPr>
        <w:t>is</w:t>
      </w:r>
      <w:proofErr w:type="gramEnd"/>
      <w:r w:rsidRPr="00931EBA">
        <w:rPr>
          <w:rFonts w:asciiTheme="minorHAnsi" w:eastAsia="Times New Roman" w:hAnsiTheme="minorHAnsi" w:cstheme="minorHAnsi"/>
          <w:color w:val="auto"/>
          <w:szCs w:val="20"/>
        </w:rPr>
        <w:t xml:space="preserve"> </w:t>
      </w:r>
      <w:r w:rsidR="002F039D">
        <w:rPr>
          <w:rFonts w:asciiTheme="minorHAnsi" w:eastAsia="Times New Roman" w:hAnsiTheme="minorHAnsi" w:cstheme="minorHAnsi"/>
          <w:color w:val="auto"/>
          <w:szCs w:val="20"/>
        </w:rPr>
        <w:t xml:space="preserve">10 </w:t>
      </w:r>
      <w:r w:rsidRPr="00931EBA">
        <w:rPr>
          <w:rFonts w:asciiTheme="minorHAnsi" w:eastAsia="Times New Roman" w:hAnsiTheme="minorHAnsi" w:cstheme="minorHAnsi"/>
          <w:color w:val="auto"/>
          <w:szCs w:val="20"/>
        </w:rPr>
        <w:t>working days.   If the submitted documentation is incomplete, the JSE will request the member to resubmit the application and the approval process will restart from the date of resubmission.</w:t>
      </w:r>
    </w:p>
    <w:p w14:paraId="19A2F483" w14:textId="3068562A"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 w:val="18"/>
          <w:szCs w:val="20"/>
        </w:rPr>
      </w:pPr>
    </w:p>
    <w:p w14:paraId="00749DFC" w14:textId="730BCC0B" w:rsidR="00706238" w:rsidRPr="00706238" w:rsidRDefault="00706238" w:rsidP="006D4667">
      <w:pPr>
        <w:spacing w:before="100" w:after="40" w:line="220" w:lineRule="exact"/>
        <w:ind w:left="720"/>
        <w:contextualSpacing/>
        <w:jc w:val="left"/>
        <w:rPr>
          <w:rFonts w:asciiTheme="minorHAnsi" w:eastAsia="Times New Roman" w:hAnsiTheme="minorHAnsi" w:cstheme="minorHAnsi"/>
          <w:b/>
          <w:bCs/>
          <w:color w:val="026C7C" w:themeColor="accent3"/>
          <w:sz w:val="24"/>
          <w:szCs w:val="28"/>
        </w:rPr>
      </w:pPr>
      <w:r w:rsidRPr="00706238">
        <w:rPr>
          <w:rFonts w:asciiTheme="minorHAnsi" w:eastAsia="Times New Roman" w:hAnsiTheme="minorHAnsi" w:cstheme="minorHAnsi"/>
          <w:b/>
          <w:bCs/>
          <w:color w:val="026C7C" w:themeColor="accent3"/>
          <w:sz w:val="24"/>
          <w:szCs w:val="28"/>
        </w:rPr>
        <w:t>OEA Approval Process</w:t>
      </w:r>
    </w:p>
    <w:p w14:paraId="59A78503" w14:textId="15B5B980" w:rsidR="00E143C6" w:rsidRDefault="00E143C6" w:rsidP="006D4667">
      <w:pPr>
        <w:spacing w:before="100" w:after="40" w:line="220" w:lineRule="exact"/>
        <w:ind w:left="720"/>
        <w:contextualSpacing/>
        <w:jc w:val="left"/>
        <w:rPr>
          <w:rFonts w:asciiTheme="minorHAnsi" w:eastAsia="Times New Roman" w:hAnsiTheme="minorHAnsi" w:cstheme="minorHAnsi"/>
          <w:color w:val="auto"/>
          <w:sz w:val="18"/>
          <w:szCs w:val="20"/>
        </w:rPr>
      </w:pPr>
      <w:r w:rsidRPr="00E143C6">
        <w:rPr>
          <w:rFonts w:asciiTheme="minorHAnsi" w:eastAsia="Times New Roman" w:hAnsiTheme="minorHAnsi" w:cstheme="minorHAnsi"/>
          <w:noProof/>
          <w:color w:val="auto"/>
          <w:sz w:val="18"/>
          <w:szCs w:val="20"/>
        </w:rPr>
        <w:drawing>
          <wp:anchor distT="0" distB="0" distL="114300" distR="114300" simplePos="0" relativeHeight="251670528" behindDoc="0" locked="0" layoutInCell="1" allowOverlap="1" wp14:anchorId="58C826E5" wp14:editId="1A257BE0">
            <wp:simplePos x="0" y="0"/>
            <wp:positionH relativeFrom="column">
              <wp:posOffset>-90170</wp:posOffset>
            </wp:positionH>
            <wp:positionV relativeFrom="paragraph">
              <wp:posOffset>134620</wp:posOffset>
            </wp:positionV>
            <wp:extent cx="6120130" cy="3146425"/>
            <wp:effectExtent l="0" t="0" r="0" b="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120130" cy="3146425"/>
                    </a:xfrm>
                    <a:prstGeom prst="rect">
                      <a:avLst/>
                    </a:prstGeom>
                  </pic:spPr>
                </pic:pic>
              </a:graphicData>
            </a:graphic>
            <wp14:sizeRelH relativeFrom="page">
              <wp14:pctWidth>0</wp14:pctWidth>
            </wp14:sizeRelH>
            <wp14:sizeRelV relativeFrom="page">
              <wp14:pctHeight>0</wp14:pctHeight>
            </wp14:sizeRelV>
          </wp:anchor>
        </w:drawing>
      </w:r>
    </w:p>
    <w:p w14:paraId="7108D8EE" w14:textId="4C0C7A1E" w:rsidR="00D33D7B" w:rsidRDefault="00D33D7B" w:rsidP="006D4667">
      <w:pPr>
        <w:spacing w:before="100" w:after="40" w:line="220" w:lineRule="exact"/>
        <w:ind w:left="720"/>
        <w:contextualSpacing/>
        <w:jc w:val="left"/>
        <w:rPr>
          <w:rFonts w:asciiTheme="minorHAnsi" w:eastAsia="Times New Roman" w:hAnsiTheme="minorHAnsi" w:cstheme="minorHAnsi"/>
          <w:color w:val="auto"/>
          <w:sz w:val="18"/>
          <w:szCs w:val="20"/>
        </w:rPr>
      </w:pPr>
    </w:p>
    <w:p w14:paraId="14B224AF" w14:textId="3678980D" w:rsidR="006D4667" w:rsidRPr="00D33D7B" w:rsidRDefault="006D4667" w:rsidP="006D4667">
      <w:pPr>
        <w:spacing w:after="40" w:line="220" w:lineRule="exact"/>
        <w:jc w:val="left"/>
        <w:rPr>
          <w:rFonts w:asciiTheme="minorHAnsi" w:eastAsia="Times New Roman" w:hAnsiTheme="minorHAnsi" w:cstheme="minorHAnsi"/>
          <w:color w:val="97D700" w:themeColor="accent1"/>
          <w:sz w:val="18"/>
          <w:szCs w:val="20"/>
        </w:rPr>
      </w:pPr>
    </w:p>
    <w:p w14:paraId="113618E1" w14:textId="40096984" w:rsidR="006D4667" w:rsidRPr="00D33D7B"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stheme="minorHAnsi"/>
          <w:color w:val="97D700" w:themeColor="accent1"/>
          <w:spacing w:val="5"/>
          <w:kern w:val="28"/>
          <w:sz w:val="32"/>
          <w:szCs w:val="32"/>
        </w:rPr>
      </w:pPr>
      <w:r w:rsidRPr="00D33D7B">
        <w:rPr>
          <w:rFonts w:asciiTheme="minorHAnsi" w:eastAsia="Times New Roman" w:hAnsiTheme="minorHAnsi" w:cstheme="minorHAnsi"/>
          <w:color w:val="97D700" w:themeColor="accent1"/>
          <w:spacing w:val="5"/>
          <w:kern w:val="28"/>
          <w:sz w:val="32"/>
          <w:szCs w:val="32"/>
        </w:rPr>
        <w:t>| Additional information to be submitted by members</w:t>
      </w:r>
    </w:p>
    <w:p w14:paraId="63653844" w14:textId="289D649A" w:rsidR="006D4667" w:rsidRPr="00931EBA" w:rsidRDefault="006D4667" w:rsidP="006D4667">
      <w:pPr>
        <w:spacing w:before="100" w:after="40" w:line="220" w:lineRule="exact"/>
        <w:ind w:left="720"/>
        <w:contextualSpacing/>
        <w:jc w:val="left"/>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 xml:space="preserve">In terms of Directive BT 11, the JSE may request information from members regarding their use of OEAs that facilitate DMA </w:t>
      </w:r>
      <w:proofErr w:type="gramStart"/>
      <w:r w:rsidRPr="00931EBA">
        <w:rPr>
          <w:rFonts w:asciiTheme="minorHAnsi" w:eastAsia="Times New Roman" w:hAnsiTheme="minorHAnsi" w:cstheme="minorHAnsi"/>
          <w:color w:val="auto"/>
          <w:szCs w:val="20"/>
        </w:rPr>
        <w:t>in order to</w:t>
      </w:r>
      <w:proofErr w:type="gramEnd"/>
      <w:r w:rsidRPr="00931EBA">
        <w:rPr>
          <w:rFonts w:asciiTheme="minorHAnsi" w:eastAsia="Times New Roman" w:hAnsiTheme="minorHAnsi" w:cstheme="minorHAnsi"/>
          <w:color w:val="auto"/>
          <w:szCs w:val="20"/>
        </w:rPr>
        <w:t xml:space="preserve"> monitor the extent of usage of such systems and to assess the appropriateness of the measures implemented by members to control the use of such systems on an ongoing basis.</w:t>
      </w:r>
    </w:p>
    <w:p w14:paraId="44467023" w14:textId="14CB2E10" w:rsidR="00D33D7B" w:rsidRDefault="00D33D7B" w:rsidP="00D33D7B">
      <w:pPr>
        <w:spacing w:before="100" w:after="40" w:line="220" w:lineRule="exact"/>
        <w:jc w:val="left"/>
        <w:rPr>
          <w:rFonts w:asciiTheme="minorHAnsi" w:eastAsia="Times New Roman" w:hAnsiTheme="minorHAnsi" w:cstheme="minorHAnsi"/>
          <w:color w:val="auto"/>
          <w:sz w:val="18"/>
          <w:szCs w:val="20"/>
        </w:rPr>
      </w:pPr>
    </w:p>
    <w:p w14:paraId="4D50F51A" w14:textId="32E4C16F" w:rsidR="00D33D7B" w:rsidRPr="00D33D7B" w:rsidRDefault="00D33D7B" w:rsidP="00D33D7B">
      <w:pPr>
        <w:spacing w:before="100" w:after="40" w:line="220" w:lineRule="exact"/>
        <w:jc w:val="left"/>
        <w:rPr>
          <w:rFonts w:asciiTheme="minorHAnsi" w:eastAsia="Times New Roman" w:hAnsiTheme="minorHAnsi" w:cstheme="minorHAnsi"/>
          <w:color w:val="97D700" w:themeColor="accent1"/>
          <w:sz w:val="18"/>
          <w:szCs w:val="20"/>
        </w:rPr>
      </w:pPr>
    </w:p>
    <w:p w14:paraId="67FD965C" w14:textId="59E682DF" w:rsidR="006D4667" w:rsidRPr="00D33D7B"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stheme="minorHAnsi"/>
          <w:color w:val="97D700" w:themeColor="accent1"/>
          <w:spacing w:val="5"/>
          <w:kern w:val="28"/>
          <w:sz w:val="32"/>
          <w:szCs w:val="32"/>
        </w:rPr>
      </w:pPr>
      <w:r w:rsidRPr="00D33D7B">
        <w:rPr>
          <w:rFonts w:asciiTheme="minorHAnsi" w:eastAsia="Times New Roman" w:hAnsiTheme="minorHAnsi" w:cstheme="minorHAnsi"/>
          <w:color w:val="97D700" w:themeColor="accent1"/>
          <w:spacing w:val="5"/>
          <w:kern w:val="28"/>
          <w:sz w:val="32"/>
          <w:szCs w:val="32"/>
        </w:rPr>
        <w:t>| JSE Contact Details</w:t>
      </w:r>
    </w:p>
    <w:p w14:paraId="067E4382" w14:textId="26BA10E9" w:rsidR="006D4667" w:rsidRPr="00931EBA" w:rsidRDefault="006D4667" w:rsidP="006D4667">
      <w:pPr>
        <w:spacing w:after="40" w:line="220" w:lineRule="exact"/>
        <w:jc w:val="left"/>
        <w:rPr>
          <w:rFonts w:asciiTheme="minorHAnsi" w:eastAsia="Times New Roman" w:hAnsiTheme="minorHAnsi" w:cstheme="minorHAnsi"/>
          <w:color w:val="auto"/>
          <w:szCs w:val="20"/>
        </w:rPr>
      </w:pPr>
    </w:p>
    <w:tbl>
      <w:tblPr>
        <w:tblStyle w:val="ListTable3-Accent3"/>
        <w:tblW w:w="0" w:type="auto"/>
        <w:tblLook w:val="04A0" w:firstRow="1" w:lastRow="0" w:firstColumn="1" w:lastColumn="0" w:noHBand="0" w:noVBand="1"/>
      </w:tblPr>
      <w:tblGrid>
        <w:gridCol w:w="3237"/>
        <w:gridCol w:w="3208"/>
        <w:gridCol w:w="3183"/>
      </w:tblGrid>
      <w:tr w:rsidR="00AA7471" w:rsidRPr="00931EBA" w14:paraId="13AFE308" w14:textId="3AE90349" w:rsidTr="00D33D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7" w:type="dxa"/>
          </w:tcPr>
          <w:p w14:paraId="34F07DE9" w14:textId="77777777" w:rsidR="00AA7471" w:rsidRPr="00D33D7B" w:rsidRDefault="00AA7471" w:rsidP="006D4667">
            <w:pPr>
              <w:spacing w:line="240" w:lineRule="auto"/>
              <w:jc w:val="center"/>
              <w:rPr>
                <w:rFonts w:asciiTheme="minorHAnsi" w:eastAsia="Times New Roman" w:hAnsiTheme="minorHAnsi" w:cstheme="minorHAnsi"/>
                <w:b w:val="0"/>
                <w:color w:val="FFFFFF" w:themeColor="background1"/>
                <w:sz w:val="24"/>
              </w:rPr>
            </w:pPr>
            <w:r w:rsidRPr="00D33D7B">
              <w:rPr>
                <w:rFonts w:asciiTheme="minorHAnsi" w:eastAsia="Times New Roman" w:hAnsiTheme="minorHAnsi" w:cstheme="minorHAnsi"/>
                <w:color w:val="FFFFFF" w:themeColor="background1"/>
                <w:sz w:val="24"/>
              </w:rPr>
              <w:t>Department</w:t>
            </w:r>
          </w:p>
        </w:tc>
        <w:tc>
          <w:tcPr>
            <w:tcW w:w="3208" w:type="dxa"/>
          </w:tcPr>
          <w:p w14:paraId="72146692" w14:textId="77777777" w:rsidR="00AA7471" w:rsidRPr="00D33D7B" w:rsidRDefault="00AA7471" w:rsidP="006D466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FFFFFF" w:themeColor="background1"/>
                <w:sz w:val="24"/>
              </w:rPr>
            </w:pPr>
            <w:r w:rsidRPr="00D33D7B">
              <w:rPr>
                <w:rFonts w:asciiTheme="minorHAnsi" w:eastAsia="Times New Roman" w:hAnsiTheme="minorHAnsi" w:cstheme="minorHAnsi"/>
                <w:color w:val="FFFFFF" w:themeColor="background1"/>
                <w:sz w:val="24"/>
              </w:rPr>
              <w:t>Contact Number</w:t>
            </w:r>
          </w:p>
        </w:tc>
        <w:tc>
          <w:tcPr>
            <w:tcW w:w="3183" w:type="dxa"/>
          </w:tcPr>
          <w:p w14:paraId="182FCE54" w14:textId="668F5251" w:rsidR="00AA7471" w:rsidRPr="00D33D7B" w:rsidRDefault="00AA7471" w:rsidP="006D466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FFFFFF" w:themeColor="background1"/>
                <w:sz w:val="24"/>
              </w:rPr>
            </w:pPr>
            <w:r w:rsidRPr="00D33D7B">
              <w:rPr>
                <w:rFonts w:asciiTheme="minorHAnsi" w:eastAsia="Times New Roman" w:hAnsiTheme="minorHAnsi" w:cstheme="minorHAnsi"/>
                <w:color w:val="FFFFFF" w:themeColor="background1"/>
                <w:sz w:val="24"/>
              </w:rPr>
              <w:t>Email</w:t>
            </w:r>
          </w:p>
        </w:tc>
      </w:tr>
      <w:tr w:rsidR="00AA7471" w:rsidRPr="00931EBA" w14:paraId="36977FED" w14:textId="7D0B38F0" w:rsidTr="00D33D7B">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37" w:type="dxa"/>
          </w:tcPr>
          <w:p w14:paraId="1569DD53" w14:textId="2592FDE7" w:rsidR="00AA7471" w:rsidRPr="00931EBA" w:rsidRDefault="00AA7471" w:rsidP="00787957">
            <w:pPr>
              <w:spacing w:line="240" w:lineRule="auto"/>
              <w:jc w:val="center"/>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Customer Support</w:t>
            </w:r>
          </w:p>
        </w:tc>
        <w:tc>
          <w:tcPr>
            <w:tcW w:w="3208" w:type="dxa"/>
          </w:tcPr>
          <w:p w14:paraId="0995101B" w14:textId="3A581B54" w:rsidR="00AA7471" w:rsidRPr="00931EBA" w:rsidRDefault="00AA7471" w:rsidP="00787957">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+27 (11) 520 7777</w:t>
            </w:r>
          </w:p>
        </w:tc>
        <w:tc>
          <w:tcPr>
            <w:tcW w:w="3183" w:type="dxa"/>
          </w:tcPr>
          <w:p w14:paraId="329459E2" w14:textId="1C23A7AA" w:rsidR="00AA7471" w:rsidRPr="00931EBA" w:rsidRDefault="00AA7471" w:rsidP="00787957">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Customersupport@jse.co.za</w:t>
            </w:r>
          </w:p>
        </w:tc>
      </w:tr>
      <w:tr w:rsidR="00AA7471" w:rsidRPr="00931EBA" w14:paraId="3143FFCC" w14:textId="0048EEF9" w:rsidTr="00D33D7B">
        <w:trPr>
          <w:trHeight w:val="244"/>
        </w:trPr>
        <w:tc>
          <w:tcPr>
            <w:cnfStyle w:val="001000000000" w:firstRow="0" w:lastRow="0" w:firstColumn="1" w:lastColumn="0" w:oddVBand="0" w:evenVBand="0" w:oddHBand="0" w:evenHBand="0" w:firstRowFirstColumn="0" w:firstRowLastColumn="0" w:lastRowFirstColumn="0" w:lastRowLastColumn="0"/>
            <w:tcW w:w="3237" w:type="dxa"/>
          </w:tcPr>
          <w:p w14:paraId="1D79C3EE" w14:textId="5CF99601" w:rsidR="00AA7471" w:rsidRPr="00931EBA" w:rsidRDefault="00AA7471" w:rsidP="00787957">
            <w:pPr>
              <w:spacing w:line="240" w:lineRule="auto"/>
              <w:jc w:val="center"/>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EDM (Technical)</w:t>
            </w:r>
          </w:p>
        </w:tc>
        <w:tc>
          <w:tcPr>
            <w:tcW w:w="3208" w:type="dxa"/>
          </w:tcPr>
          <w:p w14:paraId="635E3C81" w14:textId="22773A9B" w:rsidR="00AA7471" w:rsidRPr="00931EBA" w:rsidRDefault="00AA7471" w:rsidP="0078795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+27 (11) 520 7580</w:t>
            </w:r>
          </w:p>
        </w:tc>
        <w:tc>
          <w:tcPr>
            <w:tcW w:w="3183" w:type="dxa"/>
          </w:tcPr>
          <w:p w14:paraId="09047EF5" w14:textId="63B2B203" w:rsidR="00AA7471" w:rsidRPr="00931EBA" w:rsidRDefault="00AA7471" w:rsidP="0078795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Cs w:val="20"/>
              </w:rPr>
            </w:pPr>
            <w:r w:rsidRPr="00931EBA">
              <w:rPr>
                <w:rFonts w:asciiTheme="minorHAnsi" w:eastAsia="Times New Roman" w:hAnsiTheme="minorHAnsi" w:cstheme="minorHAnsi"/>
                <w:color w:val="auto"/>
                <w:szCs w:val="20"/>
              </w:rPr>
              <w:t>Wesleyk@jse.co.za</w:t>
            </w:r>
          </w:p>
        </w:tc>
      </w:tr>
    </w:tbl>
    <w:p w14:paraId="6D136FB3" w14:textId="77777777" w:rsidR="006D4667" w:rsidRPr="00931EBA" w:rsidRDefault="006D4667" w:rsidP="006D4667">
      <w:pPr>
        <w:spacing w:after="40" w:line="220" w:lineRule="exact"/>
        <w:jc w:val="left"/>
        <w:rPr>
          <w:rFonts w:asciiTheme="minorHAnsi" w:eastAsia="Times New Roman" w:hAnsiTheme="minorHAnsi" w:cstheme="minorHAnsi"/>
          <w:color w:val="auto"/>
          <w:szCs w:val="20"/>
        </w:rPr>
      </w:pPr>
    </w:p>
    <w:p w14:paraId="7AB31E59" w14:textId="77777777" w:rsidR="006D4667" w:rsidRPr="00931EBA" w:rsidRDefault="006D4667" w:rsidP="006D4667">
      <w:pPr>
        <w:spacing w:line="240" w:lineRule="auto"/>
        <w:ind w:left="720"/>
        <w:rPr>
          <w:rFonts w:asciiTheme="minorHAnsi" w:eastAsia="Times New Roman" w:hAnsiTheme="minorHAnsi" w:cstheme="minorHAnsi"/>
          <w:color w:val="auto"/>
          <w:szCs w:val="20"/>
          <w:lang w:val="en-ZA"/>
        </w:rPr>
      </w:pPr>
    </w:p>
    <w:p w14:paraId="3004B0BB" w14:textId="4D077FD4" w:rsidR="006D4667" w:rsidRPr="00931EBA" w:rsidRDefault="006D4667" w:rsidP="006D4667">
      <w:pPr>
        <w:rPr>
          <w:rFonts w:asciiTheme="minorHAnsi" w:hAnsiTheme="minorHAnsi" w:cstheme="minorHAnsi"/>
          <w:szCs w:val="20"/>
        </w:rPr>
      </w:pPr>
    </w:p>
    <w:sectPr w:rsidR="006D4667" w:rsidRPr="00931EBA" w:rsidSect="00A6397B">
      <w:footerReference w:type="first" r:id="rId19"/>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BD23" w14:textId="77777777" w:rsidR="009A5420" w:rsidRDefault="009A5420" w:rsidP="0076126D">
      <w:pPr>
        <w:spacing w:line="240" w:lineRule="auto"/>
      </w:pPr>
      <w:r>
        <w:separator/>
      </w:r>
    </w:p>
  </w:endnote>
  <w:endnote w:type="continuationSeparator" w:id="0">
    <w:p w14:paraId="6308396B" w14:textId="77777777" w:rsidR="009A5420" w:rsidRDefault="009A5420"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2D93" w14:textId="77777777" w:rsidR="00E143C6" w:rsidRDefault="00E14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4801" w14:textId="2EFD0903" w:rsidR="00BE67C5" w:rsidRPr="0048781B" w:rsidRDefault="00BE67C5">
    <w:pPr>
      <w:pStyle w:val="Footer"/>
      <w:rPr>
        <w:noProof/>
        <w:sz w:val="14"/>
        <w:szCs w:val="14"/>
      </w:rPr>
    </w:pPr>
    <w:r w:rsidRPr="0048781B">
      <w:rPr>
        <w:sz w:val="14"/>
        <w:szCs w:val="14"/>
      </w:rPr>
      <w:fldChar w:fldCharType="begin"/>
    </w:r>
    <w:r w:rsidRPr="0048781B">
      <w:rPr>
        <w:sz w:val="14"/>
        <w:szCs w:val="14"/>
      </w:rPr>
      <w:instrText xml:space="preserve"> PAGE   \* MERGEFORMAT </w:instrText>
    </w:r>
    <w:r w:rsidRPr="0048781B">
      <w:rPr>
        <w:sz w:val="14"/>
        <w:szCs w:val="14"/>
      </w:rPr>
      <w:fldChar w:fldCharType="separate"/>
    </w:r>
    <w:r w:rsidR="00FD6E90">
      <w:rPr>
        <w:noProof/>
        <w:sz w:val="14"/>
        <w:szCs w:val="14"/>
      </w:rPr>
      <w:t>16</w:t>
    </w:r>
    <w:r w:rsidRPr="0048781B">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4809" w14:textId="77777777" w:rsidR="00BE67C5" w:rsidRDefault="00BE67C5" w:rsidP="00BF490E">
    <w:pPr>
      <w:widowControl w:val="0"/>
      <w:autoSpaceDE w:val="0"/>
      <w:autoSpaceDN w:val="0"/>
      <w:adjustRightInd w:val="0"/>
      <w:rPr>
        <w:rFonts w:cs="Arial"/>
        <w:b/>
        <w:bCs/>
        <w:sz w:val="12"/>
        <w:szCs w:val="16"/>
      </w:rPr>
    </w:pPr>
  </w:p>
  <w:p w14:paraId="66A9480A" w14:textId="77777777" w:rsidR="00BE67C5" w:rsidRPr="0048781B" w:rsidRDefault="00BE67C5" w:rsidP="00BF490E">
    <w:pPr>
      <w:widowControl w:val="0"/>
      <w:autoSpaceDE w:val="0"/>
      <w:autoSpaceDN w:val="0"/>
      <w:adjustRightInd w:val="0"/>
      <w:rPr>
        <w:rFonts w:cs="Arial"/>
        <w:b/>
        <w:bCs/>
        <w:sz w:val="14"/>
        <w:szCs w:val="14"/>
      </w:rPr>
    </w:pPr>
  </w:p>
  <w:p w14:paraId="66A9480B" w14:textId="0820C4E3" w:rsidR="00BE67C5" w:rsidRPr="0048781B" w:rsidRDefault="00BE67C5" w:rsidP="00BF490E">
    <w:pPr>
      <w:widowControl w:val="0"/>
      <w:autoSpaceDE w:val="0"/>
      <w:autoSpaceDN w:val="0"/>
      <w:adjustRightInd w:val="0"/>
      <w:rPr>
        <w:rFonts w:cs="Arial"/>
        <w:b/>
        <w:bCs/>
        <w:sz w:val="14"/>
        <w:szCs w:val="14"/>
      </w:rPr>
    </w:pPr>
  </w:p>
  <w:p w14:paraId="66A9480C" w14:textId="77777777" w:rsidR="00BE67C5" w:rsidRPr="00C56CBC" w:rsidRDefault="00BE67C5" w:rsidP="00AA59BF">
    <w:pPr>
      <w:widowControl w:val="0"/>
      <w:autoSpaceDE w:val="0"/>
      <w:autoSpaceDN w:val="0"/>
      <w:adjustRightInd w:val="0"/>
      <w:spacing w:line="240" w:lineRule="auto"/>
      <w:rPr>
        <w:rFonts w:cs="Arial"/>
        <w:bCs/>
        <w:sz w:val="14"/>
        <w:szCs w:val="14"/>
      </w:rPr>
    </w:pPr>
    <w:r>
      <w:rPr>
        <w:rFonts w:cs="Arial"/>
        <w:b/>
        <w:bCs/>
        <w:sz w:val="14"/>
        <w:szCs w:val="14"/>
      </w:rPr>
      <w:t xml:space="preserve"> </w:t>
    </w:r>
  </w:p>
  <w:p w14:paraId="66A9480D" w14:textId="77777777" w:rsidR="00BE67C5" w:rsidRPr="00C56CBC" w:rsidRDefault="00BE67C5" w:rsidP="00585F2E">
    <w:pPr>
      <w:widowControl w:val="0"/>
      <w:autoSpaceDE w:val="0"/>
      <w:autoSpaceDN w:val="0"/>
      <w:adjustRightInd w:val="0"/>
      <w:spacing w:line="240" w:lineRule="auto"/>
      <w:rPr>
        <w:rFonts w:cs="Arial"/>
        <w:bCs/>
        <w:sz w:val="14"/>
        <w:szCs w:val="14"/>
      </w:rPr>
    </w:pPr>
  </w:p>
  <w:tbl>
    <w:tblPr>
      <w:tblW w:w="0" w:type="auto"/>
      <w:tblInd w:w="137" w:type="dxa"/>
      <w:tblLook w:val="04A0" w:firstRow="1" w:lastRow="0" w:firstColumn="1" w:lastColumn="0" w:noHBand="0" w:noVBand="1"/>
    </w:tblPr>
    <w:tblGrid>
      <w:gridCol w:w="5528"/>
      <w:gridCol w:w="3963"/>
    </w:tblGrid>
    <w:tr w:rsidR="00BE67C5" w:rsidRPr="00CB6022" w14:paraId="66A94810" w14:textId="77777777" w:rsidTr="00CB6022">
      <w:tc>
        <w:tcPr>
          <w:tcW w:w="5528" w:type="dxa"/>
          <w:shd w:val="clear" w:color="auto" w:fill="auto"/>
        </w:tcPr>
        <w:p w14:paraId="66A9480E" w14:textId="77777777" w:rsidR="00BE67C5" w:rsidRPr="00CB6022" w:rsidRDefault="00BE67C5" w:rsidP="00CB6022">
          <w:pPr>
            <w:widowControl w:val="0"/>
            <w:autoSpaceDE w:val="0"/>
            <w:autoSpaceDN w:val="0"/>
            <w:adjustRightInd w:val="0"/>
            <w:spacing w:line="240" w:lineRule="auto"/>
            <w:ind w:left="16"/>
            <w:rPr>
              <w:rFonts w:cs="Arial"/>
              <w:b/>
              <w:bCs/>
              <w:sz w:val="14"/>
              <w:szCs w:val="14"/>
            </w:rPr>
          </w:pPr>
          <w:r w:rsidRPr="00CB6022">
            <w:rPr>
              <w:rFonts w:cs="Arial"/>
              <w:b/>
              <w:bCs/>
              <w:sz w:val="14"/>
              <w:szCs w:val="14"/>
            </w:rPr>
            <w:t xml:space="preserve">JSE Limited Reg No: 2005/022939/06 Member of the World Federation of Exchanges </w:t>
          </w:r>
        </w:p>
      </w:tc>
      <w:tc>
        <w:tcPr>
          <w:tcW w:w="3963" w:type="dxa"/>
          <w:shd w:val="clear" w:color="auto" w:fill="auto"/>
        </w:tcPr>
        <w:p w14:paraId="66A9480F" w14:textId="0B7C6918" w:rsidR="00BE67C5" w:rsidRPr="00CB6022" w:rsidRDefault="00BE67C5" w:rsidP="00CB6022">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w:t>
          </w:r>
          <w:r w:rsidR="00AA7471">
            <w:rPr>
              <w:rFonts w:cs="Arial"/>
              <w:bCs/>
              <w:sz w:val="14"/>
              <w:szCs w:val="14"/>
            </w:rPr>
            <w:t>022</w:t>
          </w:r>
        </w:p>
      </w:tc>
    </w:tr>
    <w:tr w:rsidR="00BE67C5" w:rsidRPr="00CB6022" w14:paraId="66A94814" w14:textId="77777777" w:rsidTr="00CB6022">
      <w:tc>
        <w:tcPr>
          <w:tcW w:w="5528" w:type="dxa"/>
          <w:shd w:val="clear" w:color="auto" w:fill="auto"/>
        </w:tcPr>
        <w:p w14:paraId="66A94811" w14:textId="77777777" w:rsidR="00BE67C5" w:rsidRDefault="00BE67C5" w:rsidP="00CB6022">
          <w:pPr>
            <w:widowControl w:val="0"/>
            <w:autoSpaceDE w:val="0"/>
            <w:autoSpaceDN w:val="0"/>
            <w:adjustRightInd w:val="0"/>
            <w:spacing w:line="240" w:lineRule="auto"/>
            <w:ind w:left="16"/>
            <w:rPr>
              <w:rFonts w:cs="Arial"/>
              <w:b/>
              <w:bCs/>
              <w:sz w:val="14"/>
              <w:szCs w:val="14"/>
            </w:rPr>
          </w:pPr>
        </w:p>
        <w:p w14:paraId="66A94812" w14:textId="535AE0BA" w:rsidR="00BE67C5" w:rsidRPr="005C7CDB" w:rsidRDefault="00BE67C5" w:rsidP="005C7CDB">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FD6E90">
            <w:rPr>
              <w:rFonts w:cs="Arial"/>
              <w:bCs/>
              <w:noProof/>
              <w:sz w:val="14"/>
              <w:szCs w:val="14"/>
            </w:rPr>
            <w:t>1</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FD6E90">
            <w:rPr>
              <w:rFonts w:cs="Arial"/>
              <w:bCs/>
              <w:noProof/>
              <w:sz w:val="14"/>
              <w:szCs w:val="14"/>
            </w:rPr>
            <w:t>16</w:t>
          </w:r>
          <w:r w:rsidRPr="005C7CDB">
            <w:rPr>
              <w:rFonts w:cs="Arial"/>
              <w:bCs/>
              <w:sz w:val="14"/>
              <w:szCs w:val="14"/>
            </w:rPr>
            <w:fldChar w:fldCharType="end"/>
          </w:r>
        </w:p>
      </w:tc>
      <w:tc>
        <w:tcPr>
          <w:tcW w:w="3963" w:type="dxa"/>
          <w:shd w:val="clear" w:color="auto" w:fill="auto"/>
        </w:tcPr>
        <w:p w14:paraId="66A94813" w14:textId="77777777" w:rsidR="00BE67C5" w:rsidRPr="00CB6022" w:rsidRDefault="00BE67C5" w:rsidP="00CB6022">
          <w:pPr>
            <w:widowControl w:val="0"/>
            <w:autoSpaceDE w:val="0"/>
            <w:autoSpaceDN w:val="0"/>
            <w:adjustRightInd w:val="0"/>
            <w:spacing w:line="240" w:lineRule="auto"/>
            <w:ind w:right="127"/>
            <w:jc w:val="right"/>
            <w:rPr>
              <w:rFonts w:cs="Arial"/>
              <w:bCs/>
              <w:sz w:val="14"/>
              <w:szCs w:val="14"/>
            </w:rPr>
          </w:pPr>
        </w:p>
      </w:tc>
    </w:tr>
  </w:tbl>
  <w:p w14:paraId="66A94815" w14:textId="77777777" w:rsidR="00BE67C5" w:rsidRDefault="00BE67C5" w:rsidP="003A6E23">
    <w:pPr>
      <w:widowControl w:val="0"/>
      <w:autoSpaceDE w:val="0"/>
      <w:autoSpaceDN w:val="0"/>
      <w:adjustRightInd w:val="0"/>
      <w:spacing w:line="240" w:lineRule="auto"/>
      <w:rPr>
        <w:rFonts w:cs="Arial"/>
        <w:b/>
        <w:bCs/>
        <w:sz w:val="13"/>
        <w:szCs w:val="13"/>
      </w:rPr>
    </w:pPr>
  </w:p>
  <w:p w14:paraId="66A94816" w14:textId="77777777" w:rsidR="00BE67C5" w:rsidRPr="00AA59BF" w:rsidRDefault="00BE67C5" w:rsidP="003A6E23">
    <w:pPr>
      <w:widowControl w:val="0"/>
      <w:autoSpaceDE w:val="0"/>
      <w:autoSpaceDN w:val="0"/>
      <w:adjustRightInd w:val="0"/>
      <w:spacing w:line="240" w:lineRule="auto"/>
      <w:rPr>
        <w:rFonts w:cs="Arial"/>
        <w:b/>
        <w:bCs/>
        <w:sz w:val="13"/>
        <w:szCs w:val="1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711067827"/>
      <w:docPartObj>
        <w:docPartGallery w:val="Page Numbers (Bottom of Page)"/>
        <w:docPartUnique/>
      </w:docPartObj>
    </w:sdtPr>
    <w:sdtEndPr/>
    <w:sdtContent>
      <w:p w14:paraId="66A94817" w14:textId="5607C35B" w:rsidR="00BE67C5" w:rsidRDefault="00931EBA" w:rsidP="005C7CDB">
        <w:pPr>
          <w:widowControl w:val="0"/>
          <w:autoSpaceDE w:val="0"/>
          <w:autoSpaceDN w:val="0"/>
          <w:adjustRightInd w:val="0"/>
          <w:spacing w:line="240" w:lineRule="auto"/>
          <w:rPr>
            <w:rFonts w:eastAsiaTheme="minorEastAsia" w:cs="Arial"/>
            <w:bCs/>
            <w:color w:val="484848" w:themeColor="text1" w:themeTint="D9"/>
            <w:sz w:val="14"/>
            <w:szCs w:val="14"/>
          </w:rPr>
        </w:pPr>
        <w:r>
          <w:rPr>
            <w:noProof/>
            <w:lang w:val="en-ZA" w:eastAsia="en-ZA"/>
          </w:rPr>
          <w:drawing>
            <wp:anchor distT="0" distB="0" distL="114300" distR="114300" simplePos="0" relativeHeight="251657216" behindDoc="1" locked="0" layoutInCell="1" allowOverlap="1" wp14:anchorId="66A9481A" wp14:editId="7517F58D">
              <wp:simplePos x="0" y="0"/>
              <wp:positionH relativeFrom="column">
                <wp:posOffset>-727970</wp:posOffset>
              </wp:positionH>
              <wp:positionV relativeFrom="paragraph">
                <wp:posOffset>-1307465</wp:posOffset>
              </wp:positionV>
              <wp:extent cx="7936230" cy="1497125"/>
              <wp:effectExtent l="0" t="0" r="0" b="8255"/>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230" cy="1497125"/>
                      </a:xfrm>
                      <a:prstGeom prst="rect">
                        <a:avLst/>
                      </a:prstGeom>
                      <a:noFill/>
                    </pic:spPr>
                  </pic:pic>
                </a:graphicData>
              </a:graphic>
              <wp14:sizeRelH relativeFrom="page">
                <wp14:pctWidth>0</wp14:pctWidth>
              </wp14:sizeRelH>
              <wp14:sizeRelV relativeFrom="page">
                <wp14:pctHeight>0</wp14:pctHeight>
              </wp14:sizeRelV>
            </wp:anchor>
          </w:drawing>
        </w:r>
        <w:r w:rsidR="00BE67C5">
          <w:rPr>
            <w:rFonts w:cs="Arial"/>
            <w:bCs/>
            <w:sz w:val="14"/>
            <w:szCs w:val="14"/>
          </w:rPr>
          <w:t xml:space="preserve">Page </w:t>
        </w:r>
        <w:r w:rsidR="00BE67C5">
          <w:rPr>
            <w:rFonts w:cs="Arial"/>
            <w:bCs/>
            <w:sz w:val="14"/>
            <w:szCs w:val="14"/>
          </w:rPr>
          <w:fldChar w:fldCharType="begin"/>
        </w:r>
        <w:r w:rsidR="00BE67C5">
          <w:rPr>
            <w:rFonts w:cs="Arial"/>
            <w:bCs/>
            <w:sz w:val="14"/>
            <w:szCs w:val="14"/>
          </w:rPr>
          <w:instrText xml:space="preserve"> PAGE  \* Arabic  \* MERGEFORMAT </w:instrText>
        </w:r>
        <w:r w:rsidR="00BE67C5">
          <w:rPr>
            <w:rFonts w:cs="Arial"/>
            <w:bCs/>
            <w:sz w:val="14"/>
            <w:szCs w:val="14"/>
          </w:rPr>
          <w:fldChar w:fldCharType="separate"/>
        </w:r>
        <w:r w:rsidR="00FD6E90">
          <w:rPr>
            <w:rFonts w:cs="Arial"/>
            <w:bCs/>
            <w:noProof/>
            <w:sz w:val="14"/>
            <w:szCs w:val="14"/>
          </w:rPr>
          <w:t>2</w:t>
        </w:r>
        <w:r w:rsidR="00BE67C5">
          <w:rPr>
            <w:rFonts w:cs="Arial"/>
            <w:bCs/>
            <w:sz w:val="14"/>
            <w:szCs w:val="14"/>
          </w:rPr>
          <w:fldChar w:fldCharType="end"/>
        </w:r>
        <w:r w:rsidR="00BE67C5">
          <w:rPr>
            <w:rFonts w:cs="Arial"/>
            <w:bCs/>
            <w:sz w:val="14"/>
            <w:szCs w:val="14"/>
          </w:rPr>
          <w:t xml:space="preserve"> of </w:t>
        </w:r>
        <w:r w:rsidR="00BE67C5">
          <w:rPr>
            <w:rFonts w:cs="Arial"/>
            <w:bCs/>
            <w:sz w:val="14"/>
            <w:szCs w:val="14"/>
          </w:rPr>
          <w:fldChar w:fldCharType="begin"/>
        </w:r>
        <w:r w:rsidR="00BE67C5">
          <w:rPr>
            <w:rFonts w:cs="Arial"/>
            <w:bCs/>
            <w:sz w:val="14"/>
            <w:szCs w:val="14"/>
          </w:rPr>
          <w:instrText xml:space="preserve"> NUMPAGES  \* Arabic  \* MERGEFORMAT </w:instrText>
        </w:r>
        <w:r w:rsidR="00BE67C5">
          <w:rPr>
            <w:rFonts w:cs="Arial"/>
            <w:bCs/>
            <w:sz w:val="14"/>
            <w:szCs w:val="14"/>
          </w:rPr>
          <w:fldChar w:fldCharType="separate"/>
        </w:r>
        <w:r w:rsidR="00FD6E90">
          <w:rPr>
            <w:rFonts w:cs="Arial"/>
            <w:bCs/>
            <w:noProof/>
            <w:sz w:val="14"/>
            <w:szCs w:val="14"/>
          </w:rPr>
          <w:t>16</w:t>
        </w:r>
        <w:r w:rsidR="00BE67C5">
          <w:rPr>
            <w:rFonts w:cs="Arial"/>
            <w:bCs/>
            <w:sz w:val="14"/>
            <w:szCs w:val="14"/>
          </w:rPr>
          <w:fldChar w:fldCharType="end"/>
        </w:r>
      </w:p>
    </w:sdtContent>
  </w:sdt>
  <w:p w14:paraId="66A94818" w14:textId="77777777" w:rsidR="00BE67C5" w:rsidRDefault="00BE67C5" w:rsidP="005C7CDB">
    <w:pPr>
      <w:pStyle w:val="Footer"/>
      <w:rPr>
        <w:rFonts w:cstheme="minorBidi"/>
        <w:sz w:val="14"/>
        <w:szCs w:val="14"/>
      </w:rPr>
    </w:pPr>
  </w:p>
  <w:p w14:paraId="66A94819" w14:textId="77777777" w:rsidR="00BE67C5" w:rsidRDefault="00BE67C5" w:rsidP="005C7CDB">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3823" w14:textId="77777777" w:rsidR="009A5420" w:rsidRDefault="009A5420" w:rsidP="0076126D">
      <w:pPr>
        <w:spacing w:line="240" w:lineRule="auto"/>
      </w:pPr>
      <w:r>
        <w:separator/>
      </w:r>
    </w:p>
  </w:footnote>
  <w:footnote w:type="continuationSeparator" w:id="0">
    <w:p w14:paraId="47427440" w14:textId="77777777" w:rsidR="009A5420" w:rsidRDefault="009A5420" w:rsidP="00761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A0BA" w14:textId="77777777" w:rsidR="00E143C6" w:rsidRDefault="00E14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3981" w14:textId="77777777" w:rsidR="00E143C6" w:rsidRDefault="00E14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4802" w14:textId="3693EC6C" w:rsidR="00BE67C5" w:rsidRDefault="00BE67C5" w:rsidP="0048781B">
    <w:pPr>
      <w:pStyle w:val="Header"/>
      <w:tabs>
        <w:tab w:val="left" w:pos="7279"/>
      </w:tabs>
    </w:pPr>
  </w:p>
  <w:p w14:paraId="66A94803" w14:textId="77777777" w:rsidR="00BE67C5" w:rsidRDefault="00BE67C5">
    <w:pPr>
      <w:pStyle w:val="Header"/>
    </w:pPr>
  </w:p>
  <w:p w14:paraId="66A94804" w14:textId="77777777" w:rsidR="00BE67C5" w:rsidRDefault="00BE67C5">
    <w:pPr>
      <w:pStyle w:val="Header"/>
    </w:pPr>
  </w:p>
  <w:p w14:paraId="66A94805" w14:textId="77777777" w:rsidR="00BE67C5" w:rsidRDefault="00BE67C5">
    <w:pPr>
      <w:pStyle w:val="Header"/>
    </w:pPr>
  </w:p>
  <w:p w14:paraId="66A94806" w14:textId="77777777" w:rsidR="00BE67C5" w:rsidRDefault="00BE67C5">
    <w:pPr>
      <w:pStyle w:val="Header"/>
    </w:pPr>
  </w:p>
  <w:p w14:paraId="66A94807" w14:textId="77777777" w:rsidR="00BE67C5" w:rsidRDefault="00BE67C5">
    <w:pPr>
      <w:pStyle w:val="Header"/>
    </w:pPr>
  </w:p>
  <w:p w14:paraId="66A94808" w14:textId="77777777" w:rsidR="00BE67C5" w:rsidRDefault="00BE6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164BB"/>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3847FB"/>
    <w:multiLevelType w:val="hybridMultilevel"/>
    <w:tmpl w:val="46A498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8CD3B44"/>
    <w:multiLevelType w:val="multilevel"/>
    <w:tmpl w:val="D1380D64"/>
    <w:lvl w:ilvl="0">
      <w:start w:val="2"/>
      <w:numFmt w:val="decimal"/>
      <w:lvlText w:val="%1"/>
      <w:lvlJc w:val="left"/>
      <w:pPr>
        <w:ind w:left="502" w:hanging="360"/>
      </w:pPr>
      <w:rPr>
        <w:rFonts w:asciiTheme="minorHAnsi" w:hAnsiTheme="minorHAnsi" w:hint="default"/>
        <w:sz w:val="32"/>
        <w:szCs w:val="32"/>
      </w:r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1944"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736" w:hanging="108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528" w:hanging="1440"/>
      </w:pPr>
      <w:rPr>
        <w:rFonts w:hint="default"/>
      </w:rPr>
    </w:lvl>
  </w:abstractNum>
  <w:abstractNum w:abstractNumId="3" w15:restartNumberingAfterBreak="0">
    <w:nsid w:val="703D1188"/>
    <w:multiLevelType w:val="hybridMultilevel"/>
    <w:tmpl w:val="85A241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1F"/>
    <w:rsid w:val="00091E9B"/>
    <w:rsid w:val="000A751D"/>
    <w:rsid w:val="00103ED1"/>
    <w:rsid w:val="00141C73"/>
    <w:rsid w:val="0015433A"/>
    <w:rsid w:val="001A1D16"/>
    <w:rsid w:val="001B25AC"/>
    <w:rsid w:val="001C03BC"/>
    <w:rsid w:val="001D7F67"/>
    <w:rsid w:val="00204A00"/>
    <w:rsid w:val="00260E2E"/>
    <w:rsid w:val="00297AB8"/>
    <w:rsid w:val="002E187E"/>
    <w:rsid w:val="002F039D"/>
    <w:rsid w:val="002F4622"/>
    <w:rsid w:val="002F6717"/>
    <w:rsid w:val="003105FC"/>
    <w:rsid w:val="003624D9"/>
    <w:rsid w:val="0037158A"/>
    <w:rsid w:val="003A6E23"/>
    <w:rsid w:val="00463230"/>
    <w:rsid w:val="0048781B"/>
    <w:rsid w:val="004A2BBB"/>
    <w:rsid w:val="004A7D5E"/>
    <w:rsid w:val="004E4685"/>
    <w:rsid w:val="00512136"/>
    <w:rsid w:val="00585F2E"/>
    <w:rsid w:val="005A6028"/>
    <w:rsid w:val="005B43F9"/>
    <w:rsid w:val="005C7CDB"/>
    <w:rsid w:val="005E0E28"/>
    <w:rsid w:val="00603E1F"/>
    <w:rsid w:val="006427DB"/>
    <w:rsid w:val="006C0D16"/>
    <w:rsid w:val="006C4DB3"/>
    <w:rsid w:val="006C608A"/>
    <w:rsid w:val="006D4667"/>
    <w:rsid w:val="00706238"/>
    <w:rsid w:val="00730789"/>
    <w:rsid w:val="00743FA3"/>
    <w:rsid w:val="0076126D"/>
    <w:rsid w:val="00787957"/>
    <w:rsid w:val="00791E57"/>
    <w:rsid w:val="007A6B56"/>
    <w:rsid w:val="007F7B58"/>
    <w:rsid w:val="00825C7F"/>
    <w:rsid w:val="0084271F"/>
    <w:rsid w:val="00873081"/>
    <w:rsid w:val="00895252"/>
    <w:rsid w:val="008C5E93"/>
    <w:rsid w:val="008E5065"/>
    <w:rsid w:val="00923E69"/>
    <w:rsid w:val="00926B93"/>
    <w:rsid w:val="00931EBA"/>
    <w:rsid w:val="0093246B"/>
    <w:rsid w:val="00995011"/>
    <w:rsid w:val="00997762"/>
    <w:rsid w:val="009A240C"/>
    <w:rsid w:val="009A5420"/>
    <w:rsid w:val="009E2262"/>
    <w:rsid w:val="009E3AF9"/>
    <w:rsid w:val="009F6A87"/>
    <w:rsid w:val="00A1200C"/>
    <w:rsid w:val="00A6397B"/>
    <w:rsid w:val="00A677F0"/>
    <w:rsid w:val="00A762A6"/>
    <w:rsid w:val="00AA59BF"/>
    <w:rsid w:val="00AA7471"/>
    <w:rsid w:val="00B2460B"/>
    <w:rsid w:val="00B30AA7"/>
    <w:rsid w:val="00B336A8"/>
    <w:rsid w:val="00B602C5"/>
    <w:rsid w:val="00B664A0"/>
    <w:rsid w:val="00B804ED"/>
    <w:rsid w:val="00BD0E42"/>
    <w:rsid w:val="00BE67C5"/>
    <w:rsid w:val="00BF490E"/>
    <w:rsid w:val="00C35D7C"/>
    <w:rsid w:val="00C56827"/>
    <w:rsid w:val="00C56CBC"/>
    <w:rsid w:val="00C859E7"/>
    <w:rsid w:val="00CB6022"/>
    <w:rsid w:val="00D11EC9"/>
    <w:rsid w:val="00D15B05"/>
    <w:rsid w:val="00D33D7B"/>
    <w:rsid w:val="00D352E8"/>
    <w:rsid w:val="00D4138F"/>
    <w:rsid w:val="00D6069D"/>
    <w:rsid w:val="00D614D9"/>
    <w:rsid w:val="00D81F35"/>
    <w:rsid w:val="00D94D4E"/>
    <w:rsid w:val="00DB1963"/>
    <w:rsid w:val="00DE0662"/>
    <w:rsid w:val="00E10ABD"/>
    <w:rsid w:val="00E143C6"/>
    <w:rsid w:val="00E40600"/>
    <w:rsid w:val="00E76D0C"/>
    <w:rsid w:val="00ED200B"/>
    <w:rsid w:val="00EE5F4C"/>
    <w:rsid w:val="00FA253E"/>
    <w:rsid w:val="00FB38CE"/>
    <w:rsid w:val="00FB599C"/>
    <w:rsid w:val="00FC376E"/>
    <w:rsid w:val="00FD6E90"/>
    <w:rsid w:val="00FD6EFE"/>
    <w:rsid w:val="00FE1E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947E5"/>
  <w15:docId w15:val="{B18BC115-A228-42A2-B79A-4CA84941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b/>
      <w:color w:val="009FE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6397B"/>
    <w:rPr>
      <w:rFonts w:eastAsia="PMingLiU"/>
      <w:b/>
      <w:caps/>
      <w:color w:val="262626"/>
      <w:sz w:val="20"/>
      <w:szCs w:val="20"/>
      <w:lang w:val="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uiPriority w:val="9"/>
    <w:semiHidden/>
    <w:rsid w:val="00BF490E"/>
    <w:rPr>
      <w:rFonts w:ascii="Arial" w:eastAsia="PMingLiU" w:hAnsi="Arial" w:cs="Times New Roman"/>
      <w:b/>
      <w:color w:val="009FE3"/>
      <w:sz w:val="24"/>
      <w:szCs w:val="26"/>
      <w:lang w:val="en-US"/>
    </w:rPr>
  </w:style>
  <w:style w:type="table" w:customStyle="1" w:styleId="TableGrid1">
    <w:name w:val="Table Grid1"/>
    <w:basedOn w:val="TableNormal"/>
    <w:next w:val="TableGrid"/>
    <w:uiPriority w:val="59"/>
    <w:rsid w:val="006D466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4A2BBB"/>
    <w:pPr>
      <w:keepNext/>
      <w:keepLines/>
      <w:spacing w:before="480" w:line="276" w:lineRule="auto"/>
      <w:jc w:val="left"/>
      <w:outlineLvl w:val="9"/>
    </w:pPr>
    <w:rPr>
      <w:rFonts w:asciiTheme="majorHAnsi" w:eastAsiaTheme="majorEastAsia" w:hAnsiTheme="majorHAnsi" w:cstheme="majorBidi"/>
      <w:bCs/>
      <w:caps w:val="0"/>
      <w:color w:val="71A100" w:themeColor="accent1" w:themeShade="BF"/>
      <w:sz w:val="28"/>
      <w:szCs w:val="28"/>
      <w:lang w:eastAsia="ja-JP"/>
    </w:rPr>
  </w:style>
  <w:style w:type="paragraph" w:styleId="TOC2">
    <w:name w:val="toc 2"/>
    <w:basedOn w:val="Normal"/>
    <w:next w:val="Normal"/>
    <w:autoRedefine/>
    <w:uiPriority w:val="39"/>
    <w:unhideWhenUsed/>
    <w:rsid w:val="004A2BBB"/>
    <w:pPr>
      <w:spacing w:after="100"/>
      <w:ind w:left="200"/>
    </w:pPr>
  </w:style>
  <w:style w:type="character" w:styleId="Hyperlink">
    <w:name w:val="Hyperlink"/>
    <w:basedOn w:val="DefaultParagraphFont"/>
    <w:uiPriority w:val="99"/>
    <w:unhideWhenUsed/>
    <w:rsid w:val="004A2BBB"/>
    <w:rPr>
      <w:color w:val="97D700" w:themeColor="hyperlink"/>
      <w:u w:val="single"/>
    </w:rPr>
  </w:style>
  <w:style w:type="character" w:styleId="CommentReference">
    <w:name w:val="annotation reference"/>
    <w:basedOn w:val="DefaultParagraphFont"/>
    <w:uiPriority w:val="99"/>
    <w:semiHidden/>
    <w:unhideWhenUsed/>
    <w:rsid w:val="00AA7471"/>
    <w:rPr>
      <w:sz w:val="16"/>
      <w:szCs w:val="16"/>
    </w:rPr>
  </w:style>
  <w:style w:type="paragraph" w:styleId="CommentText">
    <w:name w:val="annotation text"/>
    <w:basedOn w:val="Normal"/>
    <w:link w:val="CommentTextChar"/>
    <w:uiPriority w:val="99"/>
    <w:semiHidden/>
    <w:unhideWhenUsed/>
    <w:rsid w:val="00AA7471"/>
    <w:pPr>
      <w:spacing w:line="240" w:lineRule="auto"/>
    </w:pPr>
    <w:rPr>
      <w:szCs w:val="20"/>
    </w:rPr>
  </w:style>
  <w:style w:type="character" w:customStyle="1" w:styleId="CommentTextChar">
    <w:name w:val="Comment Text Char"/>
    <w:basedOn w:val="DefaultParagraphFont"/>
    <w:link w:val="CommentText"/>
    <w:uiPriority w:val="99"/>
    <w:semiHidden/>
    <w:rsid w:val="00AA7471"/>
    <w:rPr>
      <w:rFonts w:eastAsia="PMingLiU"/>
      <w:color w:val="262626"/>
      <w:lang w:val="en-US" w:eastAsia="en-US"/>
    </w:rPr>
  </w:style>
  <w:style w:type="paragraph" w:styleId="CommentSubject">
    <w:name w:val="annotation subject"/>
    <w:basedOn w:val="CommentText"/>
    <w:next w:val="CommentText"/>
    <w:link w:val="CommentSubjectChar"/>
    <w:uiPriority w:val="99"/>
    <w:semiHidden/>
    <w:unhideWhenUsed/>
    <w:rsid w:val="00AA7471"/>
    <w:rPr>
      <w:b/>
      <w:bCs/>
    </w:rPr>
  </w:style>
  <w:style w:type="character" w:customStyle="1" w:styleId="CommentSubjectChar">
    <w:name w:val="Comment Subject Char"/>
    <w:basedOn w:val="CommentTextChar"/>
    <w:link w:val="CommentSubject"/>
    <w:uiPriority w:val="99"/>
    <w:semiHidden/>
    <w:rsid w:val="00AA7471"/>
    <w:rPr>
      <w:rFonts w:eastAsia="PMingLiU"/>
      <w:b/>
      <w:bCs/>
      <w:color w:val="262626"/>
      <w:lang w:val="en-US" w:eastAsia="en-US"/>
    </w:rPr>
  </w:style>
  <w:style w:type="table" w:styleId="ListTable3-Accent3">
    <w:name w:val="List Table 3 Accent 3"/>
    <w:basedOn w:val="TableNormal"/>
    <w:uiPriority w:val="48"/>
    <w:rsid w:val="00D33D7B"/>
    <w:tblPr>
      <w:tblStyleRowBandSize w:val="1"/>
      <w:tblStyleColBandSize w:val="1"/>
      <w:tblBorders>
        <w:top w:val="single" w:sz="4" w:space="0" w:color="026C7C" w:themeColor="accent3"/>
        <w:left w:val="single" w:sz="4" w:space="0" w:color="026C7C" w:themeColor="accent3"/>
        <w:bottom w:val="single" w:sz="4" w:space="0" w:color="026C7C" w:themeColor="accent3"/>
        <w:right w:val="single" w:sz="4" w:space="0" w:color="026C7C" w:themeColor="accent3"/>
      </w:tblBorders>
    </w:tblPr>
    <w:tblStylePr w:type="firstRow">
      <w:rPr>
        <w:b/>
        <w:bCs/>
        <w:color w:val="FFFFFF" w:themeColor="background1"/>
      </w:rPr>
      <w:tblPr/>
      <w:tcPr>
        <w:shd w:val="clear" w:color="auto" w:fill="026C7C" w:themeFill="accent3"/>
      </w:tcPr>
    </w:tblStylePr>
    <w:tblStylePr w:type="lastRow">
      <w:rPr>
        <w:b/>
        <w:bCs/>
      </w:rPr>
      <w:tblPr/>
      <w:tcPr>
        <w:tcBorders>
          <w:top w:val="double" w:sz="4" w:space="0" w:color="026C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6C7C" w:themeColor="accent3"/>
          <w:right w:val="single" w:sz="4" w:space="0" w:color="026C7C" w:themeColor="accent3"/>
        </w:tcBorders>
      </w:tcPr>
    </w:tblStylePr>
    <w:tblStylePr w:type="band1Horz">
      <w:tblPr/>
      <w:tcPr>
        <w:tcBorders>
          <w:top w:val="single" w:sz="4" w:space="0" w:color="026C7C" w:themeColor="accent3"/>
          <w:bottom w:val="single" w:sz="4" w:space="0" w:color="026C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6C7C" w:themeColor="accent3"/>
          <w:left w:val="nil"/>
        </w:tcBorders>
      </w:tcPr>
    </w:tblStylePr>
    <w:tblStylePr w:type="swCell">
      <w:tblPr/>
      <w:tcPr>
        <w:tcBorders>
          <w:top w:val="double" w:sz="4" w:space="0" w:color="026C7C"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95320">
      <w:bodyDiv w:val="1"/>
      <w:marLeft w:val="0"/>
      <w:marRight w:val="0"/>
      <w:marTop w:val="0"/>
      <w:marBottom w:val="0"/>
      <w:divBdr>
        <w:top w:val="none" w:sz="0" w:space="0" w:color="auto"/>
        <w:left w:val="none" w:sz="0" w:space="0" w:color="auto"/>
        <w:bottom w:val="none" w:sz="0" w:space="0" w:color="auto"/>
        <w:right w:val="none" w:sz="0" w:space="0" w:color="auto"/>
      </w:divBdr>
    </w:div>
    <w:div w:id="1717578586">
      <w:bodyDiv w:val="1"/>
      <w:marLeft w:val="0"/>
      <w:marRight w:val="0"/>
      <w:marTop w:val="0"/>
      <w:marBottom w:val="0"/>
      <w:divBdr>
        <w:top w:val="none" w:sz="0" w:space="0" w:color="auto"/>
        <w:left w:val="none" w:sz="0" w:space="0" w:color="auto"/>
        <w:bottom w:val="none" w:sz="0" w:space="0" w:color="auto"/>
        <w:right w:val="none" w:sz="0" w:space="0" w:color="auto"/>
      </w:divBdr>
    </w:div>
    <w:div w:id="19100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bogom\Documents\Document3.dot" TargetMode="External"/></Relationships>
</file>

<file path=word/theme/theme1.xml><?xml version="1.0" encoding="utf-8"?>
<a:theme xmlns:a="http://schemas.openxmlformats.org/drawingml/2006/main" name="Office Theme">
  <a:themeElements>
    <a:clrScheme name="Office">
      <a:dk1>
        <a:srgbClr val="282828"/>
      </a:dk1>
      <a:lt1>
        <a:srgbClr val="FFFFFF"/>
      </a:lt1>
      <a:dk2>
        <a:srgbClr val="505050"/>
      </a:dk2>
      <a:lt2>
        <a:srgbClr val="FFFFFF"/>
      </a:lt2>
      <a:accent1>
        <a:srgbClr val="97D700"/>
      </a:accent1>
      <a:accent2>
        <a:srgbClr val="00CCCC"/>
      </a:accent2>
      <a:accent3>
        <a:srgbClr val="026C7C"/>
      </a:accent3>
      <a:accent4>
        <a:srgbClr val="FF004F"/>
      </a:accent4>
      <a:accent5>
        <a:srgbClr val="F79433"/>
      </a:accent5>
      <a:accent6>
        <a:srgbClr val="FFCE00"/>
      </a:accent6>
      <a:hlink>
        <a:srgbClr val="97D700"/>
      </a:hlink>
      <a:folHlink>
        <a:srgbClr val="97D7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JSE Technology Document" ma:contentTypeID="0x01010025A8B514A743974EAD575655CE6523732F009D481C6269407244BA2BA7045390A764" ma:contentTypeVersion="2" ma:contentTypeDescription="Create a new document." ma:contentTypeScope="" ma:versionID="9143129056f16e7ea483a3cae4913adf">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JSEKeywords xmlns="a5d7cc70-31c1-4b2e-9a12-faea9898ee50" xsi:nil="true"/>
    <JSEDescription xmlns="a5d7cc70-31c1-4b2e-9a12-faea9898ee50" xsi:nil="true"/>
    <JSEDate xmlns="a5d7cc70-31c1-4b2e-9a12-faea9898ee50">2014-10-20T22:00:00+00:00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Direct Market Access (DMA) Questionnaire</TermName>
          <TermId xmlns="http://schemas.microsoft.com/office/infopath/2007/PartnerControls">07dddd56-ab7c-4a71-8835-1fcd66d25aa8</TermId>
        </TermInfo>
      </Terms>
    </j50c28d78dcf4727baa6c3ad504fae7e>
    <JSEDisplayPriority xmlns="a5d7cc70-31c1-4b2e-9a12-faea9898ee50" xsi:nil="true"/>
    <TaxCatchAll xmlns="a5d7cc70-31c1-4b2e-9a12-faea9898ee50">
      <Value>121</Value>
    </TaxCatchAll>
  </documentManagement>
</p:properties>
</file>

<file path=customXml/itemProps1.xml><?xml version="1.0" encoding="utf-8"?>
<ds:datastoreItem xmlns:ds="http://schemas.openxmlformats.org/officeDocument/2006/customXml" ds:itemID="{5BE6E01A-6E0F-4FB3-BB75-9CA0CD86F23C}">
  <ds:schemaRefs>
    <ds:schemaRef ds:uri="http://schemas.openxmlformats.org/officeDocument/2006/bibliography"/>
  </ds:schemaRefs>
</ds:datastoreItem>
</file>

<file path=customXml/itemProps2.xml><?xml version="1.0" encoding="utf-8"?>
<ds:datastoreItem xmlns:ds="http://schemas.openxmlformats.org/officeDocument/2006/customXml" ds:itemID="{701C7846-66E1-454F-898A-4C6D4305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0BDD3-025C-46B6-8A5B-EB222523CBC0}">
  <ds:schemaRefs>
    <ds:schemaRef ds:uri="http://schemas.microsoft.com/sharepoint/v3/contenttype/forms"/>
  </ds:schemaRefs>
</ds:datastoreItem>
</file>

<file path=customXml/itemProps4.xml><?xml version="1.0" encoding="utf-8"?>
<ds:datastoreItem xmlns:ds="http://schemas.openxmlformats.org/officeDocument/2006/customXml" ds:itemID="{A3A6EA61-BCDD-4917-9228-58318BB2188A}">
  <ds:schemaRefs>
    <ds:schemaRef ds:uri="http://schemas.microsoft.com/office/2006/metadata/properties"/>
    <ds:schemaRef ds:uri="a5d7cc70-31c1-4b2e-9a12-faea9898ee5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Document3</Template>
  <TotalTime>7</TotalTime>
  <Pages>11</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Equity Market: Direct Market Access Questionnaire</vt:lpstr>
    </vt:vector>
  </TitlesOfParts>
  <Company>JSE Limited</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Market: Direct Market Access Questionnaire</dc:title>
  <dc:creator>JSEUser</dc:creator>
  <cp:lastModifiedBy>Kumashree Moodley</cp:lastModifiedBy>
  <cp:revision>3</cp:revision>
  <cp:lastPrinted>2021-12-01T11:05:00Z</cp:lastPrinted>
  <dcterms:created xsi:type="dcterms:W3CDTF">2022-01-20T13:23:00Z</dcterms:created>
  <dcterms:modified xsi:type="dcterms:W3CDTF">2022-01-20T13:35:00Z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0x01010025A8B514A743974EAD575655CE6523732F009D481C6269407244BA2BA7045390A764</vt:lpwstr>
  </property>
  <property fmtid="{D5CDD505-2E9C-101B-9397-08002B2CF9AE}" pid="3" name="JSENavigation">
    <vt:lpwstr>121;#Direct Market Access (DMA) Questionnaire|07dddd56-ab7c-4a71-8835-1fcd66d25aa8</vt:lpwstr>
  </property>
  <property fmtid="{D5CDD505-2E9C-101B-9397-08002B2CF9AE}" pid="4" name="MSIP_Label_ce93fc94-2a04-4870-acee-9c0cd4b7d590_Enabled">
    <vt:lpwstr>true</vt:lpwstr>
  </property>
  <property fmtid="{D5CDD505-2E9C-101B-9397-08002B2CF9AE}" pid="5" name="MSIP_Label_ce93fc94-2a04-4870-acee-9c0cd4b7d590_SetDate">
    <vt:lpwstr>2021-12-01T11:00:46Z</vt:lpwstr>
  </property>
  <property fmtid="{D5CDD505-2E9C-101B-9397-08002B2CF9AE}" pid="6" name="MSIP_Label_ce93fc94-2a04-4870-acee-9c0cd4b7d590_Method">
    <vt:lpwstr>Standard</vt:lpwstr>
  </property>
  <property fmtid="{D5CDD505-2E9C-101B-9397-08002B2CF9AE}" pid="7" name="MSIP_Label_ce93fc94-2a04-4870-acee-9c0cd4b7d590_Name">
    <vt:lpwstr>Internal</vt:lpwstr>
  </property>
  <property fmtid="{D5CDD505-2E9C-101B-9397-08002B2CF9AE}" pid="8" name="MSIP_Label_ce93fc94-2a04-4870-acee-9c0cd4b7d590_SiteId">
    <vt:lpwstr>cffa6640-7572-4f05-9c64-cd88068c19d4</vt:lpwstr>
  </property>
  <property fmtid="{D5CDD505-2E9C-101B-9397-08002B2CF9AE}" pid="9" name="MSIP_Label_ce93fc94-2a04-4870-acee-9c0cd4b7d590_ActionId">
    <vt:lpwstr>1a85588f-bbf5-4de7-aecc-09bce6965180</vt:lpwstr>
  </property>
  <property fmtid="{D5CDD505-2E9C-101B-9397-08002B2CF9AE}" pid="10" name="MSIP_Label_ce93fc94-2a04-4870-acee-9c0cd4b7d590_ContentBits">
    <vt:lpwstr>0</vt:lpwstr>
  </property>
</Properties>
</file>